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142" w:rsidRPr="00171142" w:rsidRDefault="00171142" w:rsidP="00171142">
      <w:pPr>
        <w:keepNext/>
        <w:suppressAutoHyphens/>
        <w:spacing w:before="240" w:after="60" w:line="276" w:lineRule="auto"/>
        <w:jc w:val="center"/>
        <w:outlineLvl w:val="3"/>
        <w:rPr>
          <w:rFonts w:eastAsia="Times New Roman" w:cstheme="minorHAnsi"/>
          <w:b/>
          <w:bCs/>
          <w:u w:val="single"/>
          <w:lang w:eastAsia="zh-CN"/>
        </w:rPr>
      </w:pPr>
      <w:bookmarkStart w:id="0" w:name="_Toc76118597"/>
      <w:r w:rsidRPr="00171142">
        <w:rPr>
          <w:rFonts w:eastAsia="Times New Roman" w:cstheme="minorHAnsi"/>
          <w:b/>
          <w:bCs/>
          <w:u w:val="single"/>
          <w:lang w:eastAsia="zh-CN"/>
        </w:rPr>
        <w:t>ΠΑΡΑΡΤΗΜΑ IΙ – Έντυπο Οικονομικής Προσφοράς</w:t>
      </w:r>
      <w:bookmarkEnd w:id="0"/>
    </w:p>
    <w:p w:rsidR="00171142" w:rsidRPr="00171142" w:rsidRDefault="00171142" w:rsidP="00171142">
      <w:pPr>
        <w:widowControl w:val="0"/>
        <w:suppressAutoHyphens/>
        <w:spacing w:after="0" w:line="276" w:lineRule="auto"/>
        <w:ind w:right="300"/>
        <w:jc w:val="center"/>
        <w:rPr>
          <w:rFonts w:eastAsia="Times New Roman" w:cstheme="minorHAnsi"/>
          <w:b/>
          <w:bCs/>
          <w:color w:val="000000"/>
          <w:lang w:eastAsia="el-GR" w:bidi="el-GR"/>
        </w:rPr>
      </w:pPr>
      <w:r w:rsidRPr="00171142">
        <w:rPr>
          <w:rFonts w:eastAsia="Calibri" w:cstheme="minorHAnsi"/>
          <w:b/>
          <w:bCs/>
          <w:color w:val="0070C0"/>
          <w:lang w:eastAsia="el-GR" w:bidi="el-GR"/>
        </w:rPr>
        <w:t>Αποτελεί αναπόσπαστο μέρος της  Διακήρυξης</w:t>
      </w:r>
      <w:r>
        <w:rPr>
          <w:rFonts w:eastAsia="Calibri" w:cstheme="minorHAnsi"/>
          <w:b/>
          <w:bCs/>
          <w:color w:val="0070C0"/>
          <w:lang w:eastAsia="el-GR" w:bidi="el-GR"/>
        </w:rPr>
        <w:t xml:space="preserve"> 34/21</w:t>
      </w:r>
      <w:bookmarkStart w:id="1" w:name="_GoBack"/>
      <w:bookmarkEnd w:id="1"/>
    </w:p>
    <w:p w:rsidR="00171142" w:rsidRPr="00171142" w:rsidRDefault="00171142" w:rsidP="00171142">
      <w:pPr>
        <w:tabs>
          <w:tab w:val="left" w:pos="2104"/>
        </w:tabs>
        <w:suppressAutoHyphens/>
        <w:spacing w:after="0" w:line="276" w:lineRule="auto"/>
        <w:ind w:right="567"/>
        <w:jc w:val="both"/>
        <w:rPr>
          <w:rFonts w:eastAsia="Times New Roman" w:cstheme="minorHAnsi"/>
          <w:b/>
          <w:u w:val="single"/>
          <w:lang w:eastAsia="zh-CN"/>
        </w:rPr>
      </w:pPr>
    </w:p>
    <w:p w:rsidR="00171142" w:rsidRPr="00171142" w:rsidRDefault="00171142" w:rsidP="00171142">
      <w:pPr>
        <w:suppressAutoHyphens/>
        <w:spacing w:after="120" w:line="276" w:lineRule="auto"/>
        <w:jc w:val="both"/>
        <w:rPr>
          <w:rFonts w:eastAsia="Times New Roman" w:cstheme="minorHAnsi"/>
          <w:lang w:eastAsia="zh-CN"/>
        </w:rPr>
      </w:pPr>
    </w:p>
    <w:tbl>
      <w:tblPr>
        <w:tblW w:w="494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3241"/>
        <w:gridCol w:w="1287"/>
        <w:gridCol w:w="1418"/>
        <w:gridCol w:w="1925"/>
        <w:gridCol w:w="1682"/>
        <w:gridCol w:w="1682"/>
        <w:gridCol w:w="1679"/>
      </w:tblGrid>
      <w:tr w:rsidR="00171142" w:rsidRPr="00171142" w:rsidTr="005533B6">
        <w:trPr>
          <w:trHeight w:val="382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pct25" w:color="FFFFFF" w:fill="FFFFFF"/>
            <w:vAlign w:val="center"/>
          </w:tcPr>
          <w:p w:rsidR="00171142" w:rsidRPr="00171142" w:rsidRDefault="00171142" w:rsidP="0017114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171142">
              <w:rPr>
                <w:rFonts w:ascii="Calibri" w:eastAsia="Times New Roman" w:hAnsi="Calibri" w:cs="Calibri"/>
                <w:b/>
                <w:lang w:eastAsia="el-GR"/>
              </w:rPr>
              <w:t>Α/Α</w:t>
            </w:r>
          </w:p>
        </w:tc>
        <w:tc>
          <w:tcPr>
            <w:tcW w:w="118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25" w:color="FFFFFF" w:fill="FFFFFF"/>
            <w:vAlign w:val="center"/>
          </w:tcPr>
          <w:p w:rsidR="00171142" w:rsidRPr="00171142" w:rsidRDefault="00171142" w:rsidP="0017114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171142">
              <w:rPr>
                <w:rFonts w:ascii="Calibri" w:eastAsia="Times New Roman" w:hAnsi="Calibri" w:cs="Calibri"/>
                <w:b/>
                <w:lang w:eastAsia="el-GR"/>
              </w:rPr>
              <w:t>Είδος</w:t>
            </w:r>
          </w:p>
        </w:tc>
        <w:tc>
          <w:tcPr>
            <w:tcW w:w="47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25" w:color="FFFFFF" w:fill="FFFFFF"/>
            <w:tcMar>
              <w:left w:w="57" w:type="dxa"/>
              <w:right w:w="57" w:type="dxa"/>
            </w:tcMar>
            <w:vAlign w:val="center"/>
          </w:tcPr>
          <w:p w:rsidR="00171142" w:rsidRPr="00171142" w:rsidRDefault="00171142" w:rsidP="0017114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171142">
              <w:rPr>
                <w:rFonts w:ascii="Calibri" w:eastAsia="Times New Roman" w:hAnsi="Calibri" w:cs="Calibri"/>
                <w:b/>
                <w:lang w:eastAsia="el-GR"/>
              </w:rPr>
              <w:t>Μονάδα Μέτρησης</w:t>
            </w:r>
          </w:p>
        </w:tc>
        <w:tc>
          <w:tcPr>
            <w:tcW w:w="526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25" w:color="FFFFFF" w:fill="FFFFFF"/>
            <w:vAlign w:val="center"/>
          </w:tcPr>
          <w:p w:rsidR="00171142" w:rsidRPr="00171142" w:rsidRDefault="00171142" w:rsidP="0017114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171142">
              <w:rPr>
                <w:rFonts w:ascii="Calibri" w:eastAsia="Times New Roman" w:hAnsi="Calibri" w:cs="Calibri"/>
                <w:b/>
                <w:lang w:eastAsia="el-GR"/>
              </w:rPr>
              <w:t>Ποσότητα</w:t>
            </w:r>
          </w:p>
        </w:tc>
        <w:tc>
          <w:tcPr>
            <w:tcW w:w="62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25" w:color="FFFFFF" w:fill="FFFFFF"/>
            <w:vAlign w:val="center"/>
          </w:tcPr>
          <w:p w:rsidR="00171142" w:rsidRPr="00171142" w:rsidRDefault="00171142" w:rsidP="0017114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171142">
              <w:rPr>
                <w:rFonts w:ascii="Calibri" w:eastAsia="Times New Roman" w:hAnsi="Calibri" w:cs="Calibri"/>
                <w:b/>
                <w:lang w:eastAsia="el-GR"/>
              </w:rPr>
              <w:t>Προϋπολογισθείσα Τιμή Μονάδας</w:t>
            </w:r>
          </w:p>
        </w:tc>
        <w:tc>
          <w:tcPr>
            <w:tcW w:w="62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pct25" w:color="FFFFFF" w:fill="FFFFFF"/>
            <w:vAlign w:val="center"/>
          </w:tcPr>
          <w:p w:rsidR="00171142" w:rsidRPr="00171142" w:rsidRDefault="00171142" w:rsidP="0017114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171142">
              <w:rPr>
                <w:rFonts w:ascii="Calibri" w:eastAsia="Times New Roman" w:hAnsi="Calibri" w:cs="Calibri"/>
                <w:b/>
                <w:lang w:eastAsia="el-GR"/>
              </w:rPr>
              <w:t>Σύνολα</w:t>
            </w:r>
          </w:p>
        </w:tc>
        <w:tc>
          <w:tcPr>
            <w:tcW w:w="62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pct25" w:color="FFFFFF" w:fill="FFFFFF"/>
            <w:vAlign w:val="center"/>
          </w:tcPr>
          <w:p w:rsidR="00171142" w:rsidRPr="00171142" w:rsidRDefault="00171142" w:rsidP="0017114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171142">
              <w:rPr>
                <w:rFonts w:ascii="Calibri" w:eastAsia="Times New Roman" w:hAnsi="Calibri" w:cs="Calibri"/>
                <w:b/>
                <w:lang w:eastAsia="el-GR"/>
              </w:rPr>
              <w:t>Προσφερόμενη Τιμή Μονάδας</w:t>
            </w:r>
          </w:p>
        </w:tc>
        <w:tc>
          <w:tcPr>
            <w:tcW w:w="62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pct25" w:color="FFFFFF" w:fill="FFFFFF"/>
            <w:vAlign w:val="center"/>
          </w:tcPr>
          <w:p w:rsidR="00171142" w:rsidRPr="00171142" w:rsidRDefault="00171142" w:rsidP="0017114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171142">
              <w:rPr>
                <w:rFonts w:ascii="Calibri" w:eastAsia="Times New Roman" w:hAnsi="Calibri" w:cs="Calibri"/>
                <w:b/>
                <w:lang w:eastAsia="el-GR"/>
              </w:rPr>
              <w:t>Σύνολα</w:t>
            </w:r>
          </w:p>
        </w:tc>
      </w:tr>
      <w:tr w:rsidR="00171142" w:rsidRPr="00171142" w:rsidTr="005533B6">
        <w:trPr>
          <w:trHeight w:val="198"/>
        </w:trPr>
        <w:tc>
          <w:tcPr>
            <w:tcW w:w="319" w:type="pct"/>
            <w:tcBorders>
              <w:top w:val="nil"/>
              <w:left w:val="double" w:sz="6" w:space="0" w:color="auto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171142" w:rsidRPr="00171142" w:rsidRDefault="00171142" w:rsidP="0017114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114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8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171142" w:rsidRPr="00171142" w:rsidRDefault="00171142" w:rsidP="0017114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1142">
              <w:rPr>
                <w:rFonts w:ascii="Calibri" w:eastAsia="Times New Roman" w:hAnsi="Calibri" w:cs="Calibri"/>
                <w:color w:val="000000"/>
                <w:lang w:eastAsia="el-GR"/>
              </w:rPr>
              <w:t>Προμήθεια μικροσκοπίων  όπως περιγράφεται στο άρθρο 1 της Τεχνικής Περιγραφής</w:t>
            </w:r>
          </w:p>
        </w:tc>
        <w:tc>
          <w:tcPr>
            <w:tcW w:w="47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171142" w:rsidRPr="00171142" w:rsidRDefault="00171142" w:rsidP="0017114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1142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171142" w:rsidRPr="00171142" w:rsidRDefault="00171142" w:rsidP="0017114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1142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622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171142" w:rsidRPr="00171142" w:rsidRDefault="00171142" w:rsidP="0017114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1142">
              <w:rPr>
                <w:rFonts w:ascii="Calibri" w:eastAsia="Times New Roman" w:hAnsi="Calibri" w:cs="Calibri"/>
                <w:color w:val="000000"/>
                <w:lang w:eastAsia="el-GR"/>
              </w:rPr>
              <w:t>1.100,00</w:t>
            </w:r>
          </w:p>
        </w:tc>
        <w:tc>
          <w:tcPr>
            <w:tcW w:w="622" w:type="pct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pct25" w:color="FFFFFF" w:fill="FFFFFF"/>
            <w:vAlign w:val="center"/>
          </w:tcPr>
          <w:p w:rsidR="00171142" w:rsidRPr="00171142" w:rsidRDefault="00171142" w:rsidP="0017114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1142">
              <w:rPr>
                <w:rFonts w:ascii="Calibri" w:eastAsia="Times New Roman" w:hAnsi="Calibri" w:cs="Calibri"/>
                <w:color w:val="000000"/>
                <w:lang w:eastAsia="el-GR"/>
              </w:rPr>
              <w:t>30.800,00</w:t>
            </w:r>
          </w:p>
        </w:tc>
        <w:tc>
          <w:tcPr>
            <w:tcW w:w="622" w:type="pct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pct25" w:color="FFFFFF" w:fill="FFFFFF"/>
          </w:tcPr>
          <w:p w:rsidR="00171142" w:rsidRPr="00171142" w:rsidRDefault="00171142" w:rsidP="0017114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pct25" w:color="FFFFFF" w:fill="FFFFFF"/>
          </w:tcPr>
          <w:p w:rsidR="00171142" w:rsidRPr="00171142" w:rsidRDefault="00171142" w:rsidP="0017114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71142" w:rsidRPr="00171142" w:rsidTr="005533B6">
        <w:trPr>
          <w:trHeight w:val="198"/>
        </w:trPr>
        <w:tc>
          <w:tcPr>
            <w:tcW w:w="319" w:type="pct"/>
            <w:tcBorders>
              <w:top w:val="nil"/>
              <w:left w:val="double" w:sz="6" w:space="0" w:color="auto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171142" w:rsidRPr="00171142" w:rsidRDefault="00171142" w:rsidP="0017114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114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18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171142" w:rsidRPr="00171142" w:rsidRDefault="00171142" w:rsidP="0017114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1142">
              <w:rPr>
                <w:rFonts w:ascii="Calibri" w:eastAsia="Times New Roman" w:hAnsi="Calibri" w:cs="Calibri"/>
                <w:color w:val="000000"/>
                <w:lang w:eastAsia="el-GR"/>
              </w:rPr>
              <w:t>Προμήθεια και τοποθέτηση κεντρικού εργαστηριακού πάγκου  5000×1500×900mm, όπως περιγράφεται στο άρθρο 2 της Τεχνικής Περιγραφής</w:t>
            </w:r>
          </w:p>
        </w:tc>
        <w:tc>
          <w:tcPr>
            <w:tcW w:w="47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171142" w:rsidRPr="00171142" w:rsidRDefault="00171142" w:rsidP="0017114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71142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171142" w:rsidRPr="00171142" w:rsidRDefault="00171142" w:rsidP="0017114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114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171142" w:rsidRPr="00171142" w:rsidRDefault="00171142" w:rsidP="0017114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1142">
              <w:rPr>
                <w:rFonts w:ascii="Calibri" w:eastAsia="Times New Roman" w:hAnsi="Calibri" w:cs="Calibri"/>
                <w:color w:val="000000"/>
                <w:lang w:eastAsia="el-GR"/>
              </w:rPr>
              <w:t>12.000,00</w:t>
            </w:r>
          </w:p>
        </w:tc>
        <w:tc>
          <w:tcPr>
            <w:tcW w:w="622" w:type="pct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pct25" w:color="FFFFFF" w:fill="FFFFFF"/>
            <w:vAlign w:val="center"/>
          </w:tcPr>
          <w:p w:rsidR="00171142" w:rsidRPr="00171142" w:rsidRDefault="00171142" w:rsidP="0017114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1142">
              <w:rPr>
                <w:rFonts w:ascii="Calibri" w:eastAsia="Times New Roman" w:hAnsi="Calibri" w:cs="Calibri"/>
                <w:color w:val="000000"/>
                <w:lang w:eastAsia="el-GR"/>
              </w:rPr>
              <w:t>12.000,00</w:t>
            </w:r>
          </w:p>
        </w:tc>
        <w:tc>
          <w:tcPr>
            <w:tcW w:w="622" w:type="pct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pct25" w:color="FFFFFF" w:fill="FFFFFF"/>
          </w:tcPr>
          <w:p w:rsidR="00171142" w:rsidRPr="00171142" w:rsidRDefault="00171142" w:rsidP="0017114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pct25" w:color="FFFFFF" w:fill="FFFFFF"/>
          </w:tcPr>
          <w:p w:rsidR="00171142" w:rsidRPr="00171142" w:rsidRDefault="00171142" w:rsidP="0017114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71142" w:rsidRPr="00171142" w:rsidTr="005533B6">
        <w:trPr>
          <w:trHeight w:val="198"/>
        </w:trPr>
        <w:tc>
          <w:tcPr>
            <w:tcW w:w="319" w:type="pct"/>
            <w:tcBorders>
              <w:top w:val="nil"/>
              <w:left w:val="double" w:sz="6" w:space="0" w:color="auto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171142" w:rsidRPr="00171142" w:rsidRDefault="00171142" w:rsidP="0017114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171142" w:rsidRPr="00171142" w:rsidRDefault="00171142" w:rsidP="0017114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171142" w:rsidRPr="00171142" w:rsidRDefault="00171142" w:rsidP="0017114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171142" w:rsidRPr="00171142" w:rsidRDefault="00171142" w:rsidP="0017114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171142" w:rsidRPr="00171142" w:rsidRDefault="00171142" w:rsidP="0017114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pct25" w:color="FFFFFF" w:fill="FFFFFF"/>
            <w:vAlign w:val="center"/>
          </w:tcPr>
          <w:p w:rsidR="00171142" w:rsidRPr="00171142" w:rsidRDefault="00171142" w:rsidP="0017114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pct25" w:color="FFFFFF" w:fill="FFFFFF"/>
          </w:tcPr>
          <w:p w:rsidR="00171142" w:rsidRPr="00171142" w:rsidRDefault="00171142" w:rsidP="0017114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pct25" w:color="FFFFFF" w:fill="FFFFFF"/>
          </w:tcPr>
          <w:p w:rsidR="00171142" w:rsidRPr="00171142" w:rsidRDefault="00171142" w:rsidP="0017114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71142" w:rsidRPr="00171142" w:rsidTr="005533B6">
        <w:tc>
          <w:tcPr>
            <w:tcW w:w="1987" w:type="pct"/>
            <w:gridSpan w:val="3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pct25" w:color="FFFFFF" w:fill="FFFFFF"/>
          </w:tcPr>
          <w:p w:rsidR="00171142" w:rsidRPr="00171142" w:rsidRDefault="00171142" w:rsidP="00171142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pacing w:val="-3"/>
                <w:lang w:eastAsia="el-GR"/>
              </w:rPr>
            </w:pPr>
            <w:r w:rsidRPr="00171142">
              <w:rPr>
                <w:rFonts w:ascii="Calibri" w:eastAsia="Times New Roman" w:hAnsi="Calibri" w:cs="Calibri"/>
                <w:lang w:eastAsia="el-GR"/>
              </w:rPr>
              <w:t>ΠΑΡΑΤΗΡΗΣΗ: Οι ανωτέρω τιμές ελήφθησαν από το εμπόριο. Στις τιμές αυτές περιλαμβάνονται παντός είδους κρατήσεις που βαρύνουν τον ανάδοχο, πλην Φ.Π.Α.</w:t>
            </w:r>
          </w:p>
        </w:tc>
        <w:tc>
          <w:tcPr>
            <w:tcW w:w="1148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pct25" w:color="FFFFFF" w:fill="FFFFFF"/>
          </w:tcPr>
          <w:p w:rsidR="00171142" w:rsidRPr="00171142" w:rsidRDefault="00171142" w:rsidP="00171142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pacing w:val="-3"/>
                <w:lang w:eastAsia="el-GR"/>
              </w:rPr>
            </w:pPr>
            <w:r w:rsidRPr="00171142">
              <w:rPr>
                <w:rFonts w:ascii="Calibri" w:eastAsia="Times New Roman" w:hAnsi="Calibri" w:cs="Calibri"/>
                <w:b/>
                <w:spacing w:val="-3"/>
                <w:lang w:eastAsia="el-GR"/>
              </w:rPr>
              <w:t>Σύνολο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pct25" w:color="FFFFFF" w:fill="FFFFFF"/>
          </w:tcPr>
          <w:p w:rsidR="00171142" w:rsidRPr="00171142" w:rsidRDefault="00171142" w:rsidP="00171142">
            <w:pPr>
              <w:suppressAutoHyphens/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spacing w:val="-3"/>
                <w:lang w:eastAsia="el-GR"/>
              </w:rPr>
            </w:pPr>
            <w:r w:rsidRPr="00171142">
              <w:rPr>
                <w:rFonts w:ascii="Calibri" w:eastAsia="Times New Roman" w:hAnsi="Calibri" w:cs="Calibri"/>
                <w:b/>
                <w:spacing w:val="-3"/>
                <w:lang w:eastAsia="el-GR"/>
              </w:rPr>
              <w:t>42.800,00€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pct25" w:color="FFFFFF" w:fill="FFFFFF"/>
          </w:tcPr>
          <w:p w:rsidR="00171142" w:rsidRPr="00171142" w:rsidRDefault="00171142" w:rsidP="00171142">
            <w:pPr>
              <w:suppressAutoHyphens/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spacing w:val="-3"/>
                <w:lang w:eastAsia="el-GR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pct25" w:color="FFFFFF" w:fill="FFFFFF"/>
          </w:tcPr>
          <w:p w:rsidR="00171142" w:rsidRPr="00171142" w:rsidRDefault="00171142" w:rsidP="00171142">
            <w:pPr>
              <w:suppressAutoHyphens/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spacing w:val="-3"/>
                <w:lang w:eastAsia="el-GR"/>
              </w:rPr>
            </w:pPr>
          </w:p>
        </w:tc>
      </w:tr>
      <w:tr w:rsidR="00171142" w:rsidRPr="00171142" w:rsidTr="005533B6">
        <w:tc>
          <w:tcPr>
            <w:tcW w:w="1987" w:type="pct"/>
            <w:gridSpan w:val="3"/>
            <w:vMerge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shd w:val="pct25" w:color="FFFFFF" w:fill="FFFFFF"/>
          </w:tcPr>
          <w:p w:rsidR="00171142" w:rsidRPr="00171142" w:rsidRDefault="00171142" w:rsidP="00171142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pacing w:val="-3"/>
                <w:lang w:eastAsia="el-GR"/>
              </w:rPr>
            </w:pPr>
          </w:p>
        </w:tc>
        <w:tc>
          <w:tcPr>
            <w:tcW w:w="1148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pct25" w:color="FFFFFF" w:fill="FFFFFF"/>
          </w:tcPr>
          <w:p w:rsidR="00171142" w:rsidRPr="00171142" w:rsidRDefault="00171142" w:rsidP="00171142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pacing w:val="-3"/>
                <w:lang w:eastAsia="el-GR"/>
              </w:rPr>
            </w:pPr>
            <w:r w:rsidRPr="00171142">
              <w:rPr>
                <w:rFonts w:ascii="Calibri" w:eastAsia="Times New Roman" w:hAnsi="Calibri" w:cs="Calibri"/>
                <w:b/>
                <w:spacing w:val="-3"/>
                <w:lang w:eastAsia="el-GR"/>
              </w:rPr>
              <w:t>ΦΠΑ 24%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pct25" w:color="FFFFFF" w:fill="FFFFFF"/>
          </w:tcPr>
          <w:p w:rsidR="00171142" w:rsidRPr="00171142" w:rsidRDefault="00171142" w:rsidP="00171142">
            <w:pPr>
              <w:suppressAutoHyphens/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spacing w:val="-3"/>
                <w:lang w:eastAsia="el-GR"/>
              </w:rPr>
            </w:pPr>
            <w:r w:rsidRPr="00171142">
              <w:rPr>
                <w:rFonts w:ascii="Calibri" w:eastAsia="Times New Roman" w:hAnsi="Calibri" w:cs="Calibri"/>
                <w:b/>
                <w:spacing w:val="-3"/>
                <w:lang w:eastAsia="el-GR"/>
              </w:rPr>
              <w:t>10.272,00€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pct25" w:color="FFFFFF" w:fill="FFFFFF"/>
          </w:tcPr>
          <w:p w:rsidR="00171142" w:rsidRPr="00171142" w:rsidRDefault="00171142" w:rsidP="00171142">
            <w:pPr>
              <w:suppressAutoHyphens/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spacing w:val="-3"/>
                <w:lang w:eastAsia="el-GR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pct25" w:color="FFFFFF" w:fill="FFFFFF"/>
          </w:tcPr>
          <w:p w:rsidR="00171142" w:rsidRPr="00171142" w:rsidRDefault="00171142" w:rsidP="00171142">
            <w:pPr>
              <w:suppressAutoHyphens/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spacing w:val="-3"/>
                <w:lang w:eastAsia="el-GR"/>
              </w:rPr>
            </w:pPr>
          </w:p>
        </w:tc>
      </w:tr>
      <w:tr w:rsidR="00171142" w:rsidRPr="00171142" w:rsidTr="005533B6">
        <w:tc>
          <w:tcPr>
            <w:tcW w:w="1987" w:type="pct"/>
            <w:gridSpan w:val="3"/>
            <w:vMerge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shd w:val="pct25" w:color="FFFFFF" w:fill="FFFFFF"/>
          </w:tcPr>
          <w:p w:rsidR="00171142" w:rsidRPr="00171142" w:rsidRDefault="00171142" w:rsidP="00171142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pacing w:val="-3"/>
                <w:lang w:eastAsia="el-GR"/>
              </w:rPr>
            </w:pPr>
          </w:p>
        </w:tc>
        <w:tc>
          <w:tcPr>
            <w:tcW w:w="1148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pct25" w:color="FFFFFF" w:fill="FFFFFF"/>
          </w:tcPr>
          <w:p w:rsidR="00171142" w:rsidRPr="00171142" w:rsidRDefault="00171142" w:rsidP="00171142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pacing w:val="-3"/>
                <w:lang w:eastAsia="el-GR"/>
              </w:rPr>
            </w:pPr>
            <w:r w:rsidRPr="00171142">
              <w:rPr>
                <w:rFonts w:ascii="Calibri" w:eastAsia="Times New Roman" w:hAnsi="Calibri" w:cs="Calibri"/>
                <w:b/>
                <w:spacing w:val="-3"/>
                <w:lang w:eastAsia="el-GR"/>
              </w:rPr>
              <w:t>Σύνολο με ΦΠΑ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pct25" w:color="FFFFFF" w:fill="FFFFFF"/>
          </w:tcPr>
          <w:p w:rsidR="00171142" w:rsidRPr="00171142" w:rsidRDefault="00171142" w:rsidP="00171142">
            <w:pPr>
              <w:suppressAutoHyphens/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spacing w:val="-3"/>
                <w:lang w:eastAsia="el-GR"/>
              </w:rPr>
            </w:pPr>
            <w:r w:rsidRPr="00171142">
              <w:rPr>
                <w:rFonts w:ascii="Calibri" w:eastAsia="Times New Roman" w:hAnsi="Calibri" w:cs="Calibri"/>
                <w:b/>
                <w:spacing w:val="-3"/>
                <w:lang w:eastAsia="el-GR"/>
              </w:rPr>
              <w:t>53.072</w:t>
            </w:r>
            <w:r w:rsidRPr="00171142">
              <w:rPr>
                <w:rFonts w:ascii="Calibri" w:eastAsia="Times New Roman" w:hAnsi="Calibri" w:cs="Calibri"/>
                <w:b/>
                <w:spacing w:val="-3"/>
                <w:lang w:val="en-US" w:eastAsia="el-GR"/>
              </w:rPr>
              <w:t>,</w:t>
            </w:r>
            <w:r w:rsidRPr="00171142">
              <w:rPr>
                <w:rFonts w:ascii="Calibri" w:eastAsia="Times New Roman" w:hAnsi="Calibri" w:cs="Calibri"/>
                <w:b/>
                <w:spacing w:val="-3"/>
                <w:lang w:eastAsia="el-GR"/>
              </w:rPr>
              <w:t>00€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pct25" w:color="FFFFFF" w:fill="FFFFFF"/>
          </w:tcPr>
          <w:p w:rsidR="00171142" w:rsidRPr="00171142" w:rsidRDefault="00171142" w:rsidP="00171142">
            <w:pPr>
              <w:suppressAutoHyphens/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spacing w:val="-3"/>
                <w:lang w:eastAsia="el-GR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pct25" w:color="FFFFFF" w:fill="FFFFFF"/>
          </w:tcPr>
          <w:p w:rsidR="00171142" w:rsidRPr="00171142" w:rsidRDefault="00171142" w:rsidP="00171142">
            <w:pPr>
              <w:suppressAutoHyphens/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spacing w:val="-3"/>
                <w:lang w:eastAsia="el-GR"/>
              </w:rPr>
            </w:pPr>
          </w:p>
        </w:tc>
      </w:tr>
    </w:tbl>
    <w:p w:rsidR="00C8246D" w:rsidRDefault="00C8246D"/>
    <w:sectPr w:rsidR="00C8246D" w:rsidSect="0017114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42"/>
    <w:rsid w:val="00171142"/>
    <w:rsid w:val="00C8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A65B"/>
  <w15:chartTrackingRefBased/>
  <w15:docId w15:val="{01EAC1F6-35E5-4BA9-B5D3-42020E56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2021-07-02T08:48:00Z</dcterms:created>
  <dcterms:modified xsi:type="dcterms:W3CDTF">2021-07-02T08:49:00Z</dcterms:modified>
</cp:coreProperties>
</file>