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ED" w:rsidRDefault="004032ED" w:rsidP="004032ED">
      <w:pPr>
        <w:rPr>
          <w:rFonts w:asciiTheme="minorHAnsi" w:hAnsiTheme="minorHAnsi" w:cstheme="minorHAnsi"/>
          <w:b/>
          <w:sz w:val="20"/>
          <w:szCs w:val="20"/>
          <w:u w:val="single"/>
          <w:lang w:val="el-GR" w:eastAsia="zh-CN"/>
        </w:rPr>
      </w:pPr>
    </w:p>
    <w:p w:rsidR="004032ED" w:rsidRDefault="004032ED" w:rsidP="004032ED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 w:eastAsia="zh-CN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l-GR" w:eastAsia="zh-CN"/>
        </w:rPr>
        <w:t>ΕΝΤΥΠΟ</w:t>
      </w:r>
      <w:bookmarkStart w:id="0" w:name="_GoBack"/>
      <w:bookmarkEnd w:id="0"/>
      <w:r w:rsidRPr="00012D9C">
        <w:rPr>
          <w:rFonts w:asciiTheme="minorHAnsi" w:hAnsiTheme="minorHAnsi" w:cstheme="minorHAnsi"/>
          <w:b/>
          <w:sz w:val="20"/>
          <w:szCs w:val="20"/>
          <w:u w:val="single"/>
          <w:lang w:val="el-GR" w:eastAsia="zh-CN"/>
        </w:rPr>
        <w:t xml:space="preserve"> ΟΙΚΟΝΟΜΙΚΗΣ ΠΡΟΣΦΟΡΑΣ</w:t>
      </w:r>
    </w:p>
    <w:p w:rsidR="004032ED" w:rsidRPr="00012D9C" w:rsidRDefault="004032ED" w:rsidP="004032ED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 w:eastAsia="zh-CN"/>
        </w:rPr>
      </w:pPr>
    </w:p>
    <w:p w:rsidR="004032ED" w:rsidRPr="003A36FF" w:rsidRDefault="004032ED" w:rsidP="004032ED">
      <w:pPr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3A36FF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 xml:space="preserve">Σημειώσεις: </w:t>
      </w:r>
    </w:p>
    <w:p w:rsidR="004032ED" w:rsidRPr="003A36FF" w:rsidRDefault="004032ED" w:rsidP="004032ED">
      <w:pPr>
        <w:spacing w:line="240" w:lineRule="exact"/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3A36FF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>(α) για το σύνολο της προμήθειας η ποσότητα έχει την τιμή ένα (1) για κάθε μονάδα μέτρησης</w:t>
      </w:r>
    </w:p>
    <w:p w:rsidR="004032ED" w:rsidRPr="003A36FF" w:rsidRDefault="004032ED" w:rsidP="004032ED">
      <w:pPr>
        <w:spacing w:line="240" w:lineRule="exact"/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3A36FF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>(β) το είδος προμήθειας αφορά συνδρομές.</w:t>
      </w:r>
    </w:p>
    <w:p w:rsidR="004032ED" w:rsidRPr="003A36FF" w:rsidRDefault="004032ED" w:rsidP="004032ED">
      <w:pPr>
        <w:spacing w:line="240" w:lineRule="exact"/>
        <w:rPr>
          <w:rFonts w:asciiTheme="minorHAnsi" w:hAnsiTheme="minorHAnsi" w:cstheme="minorHAnsi"/>
          <w:bCs/>
          <w:color w:val="000000"/>
          <w:szCs w:val="22"/>
          <w:lang w:val="el-GR" w:eastAsia="zh-CN"/>
        </w:rPr>
      </w:pPr>
      <w:r w:rsidRPr="003A36FF">
        <w:rPr>
          <w:rFonts w:asciiTheme="minorHAnsi" w:hAnsiTheme="minorHAnsi" w:cstheme="minorHAnsi"/>
          <w:bCs/>
          <w:color w:val="000000"/>
          <w:szCs w:val="22"/>
          <w:lang w:val="el-GR" w:eastAsia="zh-CN"/>
        </w:rPr>
        <w:t>(γ) η τιμή προσφερόμενου υλικού είναι σε Ευρώ.</w:t>
      </w:r>
    </w:p>
    <w:tbl>
      <w:tblPr>
        <w:tblW w:w="14643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6" w:space="0" w:color="5B9BD5"/>
          <w:insideV w:val="single" w:sz="6" w:space="0" w:color="5B9BD5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835"/>
        <w:gridCol w:w="2410"/>
        <w:gridCol w:w="2457"/>
        <w:gridCol w:w="1701"/>
      </w:tblGrid>
      <w:tr w:rsidR="004032ED" w:rsidRPr="004032ED" w:rsidTr="002963F6">
        <w:trPr>
          <w:trHeight w:val="583"/>
          <w:jc w:val="center"/>
        </w:trPr>
        <w:tc>
          <w:tcPr>
            <w:tcW w:w="56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highlight w:val="lightGray"/>
                <w:bdr w:val="nil"/>
                <w:shd w:val="clear" w:color="auto" w:fill="FFFF00"/>
                <w:lang w:val="en-US" w:eastAsia="zh-CN"/>
              </w:rPr>
              <w:t>A/A</w:t>
            </w:r>
          </w:p>
        </w:tc>
        <w:tc>
          <w:tcPr>
            <w:tcW w:w="467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n-US" w:eastAsia="zh-CN"/>
              </w:rPr>
              <w:t>ΤΙΤΛΟΣ</w:t>
            </w:r>
          </w:p>
        </w:tc>
        <w:tc>
          <w:tcPr>
            <w:tcW w:w="283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n-US" w:eastAsia="zh-CN"/>
              </w:rPr>
              <w:t xml:space="preserve">ΔΙΑΘΕΤΗΣ 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n-US" w:eastAsia="zh-CN"/>
              </w:rPr>
              <w:t>(ΕΠΙΘΥΜΗΤΟΣ)</w:t>
            </w:r>
          </w:p>
        </w:tc>
        <w:tc>
          <w:tcPr>
            <w:tcW w:w="241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n-US" w:eastAsia="zh-CN"/>
              </w:rPr>
              <w:t>ΑΠΑΙΤΟΥΜΕΝΗ ΜΟΡΦΗ</w:t>
            </w:r>
          </w:p>
        </w:tc>
        <w:tc>
          <w:tcPr>
            <w:tcW w:w="245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l-GR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l-GR" w:eastAsia="zh-CN"/>
              </w:rPr>
              <w:t xml:space="preserve">Προϋπολογισθείσα Δαπάνη σε € 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l-GR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l-GR" w:eastAsia="zh-CN"/>
              </w:rPr>
              <w:t>(χωρίς Φ.Π.Α.)</w:t>
            </w: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val="el-GR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val="el-GR" w:eastAsia="zh-CN"/>
              </w:rPr>
              <w:t xml:space="preserve">Προσφερόμενη 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val="el-GR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val="el-GR" w:eastAsia="zh-CN"/>
              </w:rPr>
              <w:t>Τιμή σε €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l-GR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val="el-GR" w:eastAsia="zh-CN"/>
              </w:rPr>
              <w:t>(Χωρίς ΦΠΑ)</w:t>
            </w:r>
          </w:p>
        </w:tc>
      </w:tr>
      <w:tr w:rsidR="004032ED" w:rsidRPr="004032ED" w:rsidTr="002963F6">
        <w:trPr>
          <w:trHeight w:val="137"/>
          <w:jc w:val="center"/>
        </w:trPr>
        <w:tc>
          <w:tcPr>
            <w:tcW w:w="12942" w:type="dxa"/>
            <w:gridSpan w:val="5"/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l-GR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val="el-GR" w:eastAsia="zh-CN"/>
              </w:rPr>
              <w:t>Επτά (7) συνδρομές σε ηλεκτρονική μορφή</w:t>
            </w:r>
          </w:p>
        </w:tc>
        <w:tc>
          <w:tcPr>
            <w:tcW w:w="1701" w:type="dxa"/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l-GR" w:eastAsia="zh-CN"/>
              </w:rPr>
            </w:pPr>
          </w:p>
        </w:tc>
      </w:tr>
      <w:tr w:rsidR="004032ED" w:rsidRPr="00012D9C" w:rsidTr="002963F6">
        <w:trPr>
          <w:trHeight w:val="46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ANNEE PHILOLOGIQUE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BREPOLS PUBLISHERS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INTERNET-STANDARD LICENSE-3 SIM USERS</w:t>
            </w:r>
          </w:p>
        </w:tc>
        <w:tc>
          <w:tcPr>
            <w:tcW w:w="2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800,00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339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JOURNAL AND HIGHLY CITED DATA (JCR &amp; ESI ON THE INCITES PLATFORM) EDITION 2022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CLARIVATE ANALYTICS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4.600,00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532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MATHSCINET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AMERICAN MATHEMATICAL SOCIETY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16.100,00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39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WEB</w:t>
            </w: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 xml:space="preserve"> </w:t>
            </w: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DEWEY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OCLC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2-9 SIM USERS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9</w:t>
            </w: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50</w:t>
            </w: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399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WEB OF SCIENCE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CLARIVATE ANALYTICS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</w:t>
            </w: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1.000</w:t>
            </w: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284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 xml:space="preserve">JSTOR (ARTS &amp; SCIENCES I, ARTS &amp; SCIENCES II, LIFE </w:t>
            </w: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lastRenderedPageBreak/>
              <w:t>SCIENCES</w:t>
            </w:r>
            <w:r w:rsidRPr="00012D9C">
              <w:rPr>
                <w:rStyle w:val="a4"/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footnoteReference w:id="1"/>
            </w: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lastRenderedPageBreak/>
              <w:t>JSTOR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6.100</w:t>
            </w: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284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FINDBIZ</w:t>
            </w: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 xml:space="preserve"> (</w:t>
            </w:r>
            <w:proofErr w:type="spellStart"/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>χωρίς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 xml:space="preserve"> ανα</w:t>
            </w:r>
            <w:proofErr w:type="spellStart"/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>λυτικούς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 xml:space="preserve"> </w:t>
            </w:r>
            <w:proofErr w:type="spellStart"/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>ισολογισμούς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ICAP CRIF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INTERNET PREMIUM</w:t>
            </w:r>
          </w:p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1 USER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</w:t>
            </w:r>
            <w:r w:rsidRPr="00012D9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zh-CN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409"/>
          <w:jc w:val="center"/>
        </w:trPr>
        <w:tc>
          <w:tcPr>
            <w:tcW w:w="10485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bdr w:val="nil"/>
                <w:lang w:eastAsia="zh-CN"/>
              </w:rPr>
            </w:pPr>
            <w:proofErr w:type="spellStart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>Σύνολο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 xml:space="preserve"> (</w:t>
            </w:r>
            <w:proofErr w:type="spellStart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>χωρίς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 xml:space="preserve"> ΦΠΑ)</w:t>
            </w:r>
          </w:p>
        </w:tc>
        <w:tc>
          <w:tcPr>
            <w:tcW w:w="245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  <w:t>5</w:t>
            </w: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0.650,00</w:t>
            </w: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eastAsia="zh-CN"/>
              </w:rPr>
            </w:pPr>
          </w:p>
        </w:tc>
      </w:tr>
      <w:tr w:rsidR="004032ED" w:rsidRPr="00012D9C" w:rsidTr="002963F6">
        <w:trPr>
          <w:trHeight w:val="409"/>
          <w:jc w:val="center"/>
        </w:trPr>
        <w:tc>
          <w:tcPr>
            <w:tcW w:w="10485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bdr w:val="nil"/>
                <w:lang w:eastAsia="zh-CN"/>
              </w:rPr>
            </w:pPr>
            <w:proofErr w:type="spellStart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>Σύνολο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 xml:space="preserve"> (</w:t>
            </w:r>
            <w:proofErr w:type="spellStart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>με</w:t>
            </w:r>
            <w:proofErr w:type="spellEnd"/>
            <w:r w:rsidRPr="00012D9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bdr w:val="nil"/>
                <w:lang w:eastAsia="zh-CN"/>
              </w:rPr>
              <w:t xml:space="preserve"> ΦΠΑ)</w:t>
            </w:r>
          </w:p>
        </w:tc>
        <w:tc>
          <w:tcPr>
            <w:tcW w:w="245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2ED" w:rsidRPr="00012D9C" w:rsidRDefault="004032ED" w:rsidP="002963F6">
            <w:pPr>
              <w:spacing w:after="0" w:line="240" w:lineRule="exact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</w:pPr>
            <w:r w:rsidRPr="00012D9C">
              <w:rPr>
                <w:rFonts w:asciiTheme="minorHAnsi" w:eastAsia="Arial Unicode MS" w:hAnsiTheme="minorHAnsi" w:cstheme="minorHAnsi"/>
                <w:sz w:val="20"/>
                <w:szCs w:val="20"/>
                <w:bdr w:val="nil"/>
                <w:lang w:val="en-US" w:eastAsia="zh-CN"/>
              </w:rPr>
              <w:t>62.806,00</w:t>
            </w: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2ED" w:rsidRPr="00012D9C" w:rsidRDefault="004032ED" w:rsidP="002963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exact"/>
              <w:rPr>
                <w:rFonts w:asciiTheme="minorHAnsi" w:eastAsia="Arial Unicode MS" w:hAnsiTheme="minorHAnsi" w:cstheme="minorHAnsi"/>
                <w:b/>
                <w:sz w:val="20"/>
                <w:szCs w:val="20"/>
                <w:bdr w:val="nil"/>
                <w:lang w:val="en-US" w:eastAsia="zh-CN"/>
              </w:rPr>
            </w:pPr>
          </w:p>
        </w:tc>
      </w:tr>
    </w:tbl>
    <w:p w:rsidR="000D06D4" w:rsidRDefault="000D06D4"/>
    <w:sectPr w:rsidR="000D06D4" w:rsidSect="004032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CB" w:rsidRDefault="00FF3CCB" w:rsidP="004032ED">
      <w:pPr>
        <w:spacing w:after="0"/>
      </w:pPr>
      <w:r>
        <w:separator/>
      </w:r>
    </w:p>
  </w:endnote>
  <w:endnote w:type="continuationSeparator" w:id="0">
    <w:p w:rsidR="00FF3CCB" w:rsidRDefault="00FF3CCB" w:rsidP="00403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CB" w:rsidRDefault="00FF3CCB" w:rsidP="004032ED">
      <w:pPr>
        <w:spacing w:after="0"/>
      </w:pPr>
      <w:r>
        <w:separator/>
      </w:r>
    </w:p>
  </w:footnote>
  <w:footnote w:type="continuationSeparator" w:id="0">
    <w:p w:rsidR="00FF3CCB" w:rsidRDefault="00FF3CCB" w:rsidP="004032ED">
      <w:pPr>
        <w:spacing w:after="0"/>
      </w:pPr>
      <w:r>
        <w:continuationSeparator/>
      </w:r>
    </w:p>
  </w:footnote>
  <w:footnote w:id="1">
    <w:p w:rsidR="004032ED" w:rsidRPr="003A36FF" w:rsidRDefault="004032ED" w:rsidP="004032ED">
      <w:pPr>
        <w:pStyle w:val="a5"/>
        <w:rPr>
          <w:rFonts w:ascii="Times New Roman" w:hAnsi="Times New Roman" w:cs="Times New Roman"/>
          <w:lang w:val="el-GR"/>
        </w:rPr>
      </w:pPr>
      <w:r w:rsidRPr="00D4633A">
        <w:rPr>
          <w:rStyle w:val="a4"/>
          <w:rFonts w:ascii="Times New Roman" w:hAnsi="Times New Roman" w:cs="Times New Roman"/>
        </w:rPr>
        <w:footnoteRef/>
      </w:r>
      <w:r w:rsidRPr="003A36FF">
        <w:rPr>
          <w:rFonts w:ascii="Times New Roman" w:hAnsi="Times New Roman" w:cs="Times New Roman"/>
          <w:lang w:val="el-GR"/>
        </w:rPr>
        <w:t xml:space="preserve"> Η ενότητα </w:t>
      </w:r>
      <w:r w:rsidRPr="00D4633A">
        <w:rPr>
          <w:rFonts w:ascii="Times New Roman" w:hAnsi="Times New Roman" w:cs="Times New Roman"/>
          <w:lang w:val="en-US"/>
        </w:rPr>
        <w:t>Life</w:t>
      </w:r>
      <w:r w:rsidRPr="003A36FF">
        <w:rPr>
          <w:rFonts w:ascii="Times New Roman" w:hAnsi="Times New Roman" w:cs="Times New Roman"/>
          <w:lang w:val="el-GR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3A36FF">
        <w:rPr>
          <w:rFonts w:ascii="Times New Roman" w:hAnsi="Times New Roman" w:cs="Times New Roman"/>
          <w:lang w:val="el-GR"/>
        </w:rPr>
        <w:t xml:space="preserve"> αντιστοιχεί στη συλλογή </w:t>
      </w:r>
      <w:r w:rsidRPr="00D4633A">
        <w:rPr>
          <w:rFonts w:ascii="Times New Roman" w:hAnsi="Times New Roman" w:cs="Times New Roman"/>
          <w:lang w:val="en-US"/>
        </w:rPr>
        <w:t>Health</w:t>
      </w:r>
      <w:r w:rsidRPr="003A36FF">
        <w:rPr>
          <w:rFonts w:ascii="Times New Roman" w:hAnsi="Times New Roman" w:cs="Times New Roman"/>
          <w:lang w:val="el-GR"/>
        </w:rPr>
        <w:t xml:space="preserve"> &amp; </w:t>
      </w:r>
      <w:r w:rsidRPr="00D4633A">
        <w:rPr>
          <w:rFonts w:ascii="Times New Roman" w:hAnsi="Times New Roman" w:cs="Times New Roman"/>
          <w:lang w:val="en-US"/>
        </w:rPr>
        <w:t>General</w:t>
      </w:r>
      <w:r w:rsidRPr="003A36FF">
        <w:rPr>
          <w:rFonts w:ascii="Times New Roman" w:hAnsi="Times New Roman" w:cs="Times New Roman"/>
          <w:lang w:val="el-GR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3A36FF">
        <w:rPr>
          <w:rFonts w:ascii="Times New Roman" w:hAnsi="Times New Roman" w:cs="Times New Roman"/>
          <w:lang w:val="el-GR"/>
        </w:rPr>
        <w:t>, στην οποία έχει συνδρομή το Πανεπιστήμιο Πατρών.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D"/>
    <w:rsid w:val="000D06D4"/>
    <w:rsid w:val="004032ED"/>
    <w:rsid w:val="00FB7905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3B0F"/>
  <w15:chartTrackingRefBased/>
  <w15:docId w15:val="{046ED5CF-C2D3-4E3F-95B4-AA51D493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E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character" w:styleId="a4">
    <w:name w:val="footnote reference"/>
    <w:uiPriority w:val="99"/>
    <w:rsid w:val="004032ED"/>
    <w:rPr>
      <w:vertAlign w:val="superscript"/>
    </w:rPr>
  </w:style>
  <w:style w:type="paragraph" w:styleId="a5">
    <w:name w:val="footnote text"/>
    <w:basedOn w:val="a"/>
    <w:link w:val="Char"/>
    <w:uiPriority w:val="99"/>
    <w:rsid w:val="004032E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5"/>
    <w:uiPriority w:val="99"/>
    <w:rsid w:val="004032ED"/>
    <w:rPr>
      <w:rFonts w:ascii="Calibri" w:eastAsia="Times New Roman" w:hAnsi="Calibri" w:cs="Calibri"/>
      <w:sz w:val="18"/>
      <w:szCs w:val="20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2022-09-30T06:39:00Z</dcterms:created>
  <dcterms:modified xsi:type="dcterms:W3CDTF">2022-09-30T06:40:00Z</dcterms:modified>
</cp:coreProperties>
</file>