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ayout w:type="fixed"/>
        <w:tblCellMar>
          <w:left w:w="0" w:type="dxa"/>
          <w:right w:w="0" w:type="dxa"/>
        </w:tblCellMar>
        <w:tblLook w:val="0000" w:firstRow="0" w:lastRow="0" w:firstColumn="0" w:lastColumn="0" w:noHBand="0" w:noVBand="0"/>
      </w:tblPr>
      <w:tblGrid>
        <w:gridCol w:w="4493"/>
        <w:gridCol w:w="607"/>
        <w:gridCol w:w="4681"/>
      </w:tblGrid>
      <w:tr w:rsidR="00414763" w:rsidRPr="000E5B1E" w14:paraId="09121662" w14:textId="77777777" w:rsidTr="003A4DF3">
        <w:trPr>
          <w:trHeight w:val="284"/>
          <w:jc w:val="center"/>
        </w:trPr>
        <w:tc>
          <w:tcPr>
            <w:tcW w:w="4493" w:type="dxa"/>
          </w:tcPr>
          <w:p w14:paraId="201A69D1" w14:textId="77777777" w:rsidR="00414763" w:rsidRPr="000E5B1E" w:rsidRDefault="00414763" w:rsidP="00B668E1">
            <w:pPr>
              <w:rPr>
                <w:spacing w:val="80"/>
              </w:rPr>
            </w:pPr>
            <w:r w:rsidRPr="000E5B1E">
              <w:rPr>
                <w:spacing w:val="80"/>
              </w:rPr>
              <w:t>ΕΛΛΗΝΙΚΗ ΔΗΜΟΚΡΑΤΙΑ</w:t>
            </w:r>
          </w:p>
        </w:tc>
        <w:tc>
          <w:tcPr>
            <w:tcW w:w="607" w:type="dxa"/>
            <w:vMerge w:val="restart"/>
          </w:tcPr>
          <w:p w14:paraId="305A4693" w14:textId="77777777" w:rsidR="00414763" w:rsidRPr="000E5B1E" w:rsidRDefault="00414763" w:rsidP="00B668E1"/>
        </w:tc>
        <w:tc>
          <w:tcPr>
            <w:tcW w:w="4681" w:type="dxa"/>
            <w:vMerge w:val="restart"/>
          </w:tcPr>
          <w:p w14:paraId="12525277" w14:textId="77777777" w:rsidR="00414763" w:rsidRDefault="00414763" w:rsidP="00B668E1"/>
          <w:p w14:paraId="7B3269A2" w14:textId="77777777" w:rsidR="00414763" w:rsidRDefault="00414763" w:rsidP="00B668E1"/>
          <w:p w14:paraId="580B53DA" w14:textId="77777777" w:rsidR="00414763" w:rsidRDefault="00414763" w:rsidP="00B668E1"/>
          <w:p w14:paraId="459CB088" w14:textId="77777777" w:rsidR="00414763" w:rsidRDefault="00414763" w:rsidP="00B668E1"/>
          <w:p w14:paraId="272D1F2F" w14:textId="77777777" w:rsidR="00414763" w:rsidRPr="000E5B1E" w:rsidRDefault="00414763" w:rsidP="00B668E1"/>
        </w:tc>
      </w:tr>
      <w:tr w:rsidR="00414763" w:rsidRPr="00342AC2" w14:paraId="760D9887" w14:textId="77777777" w:rsidTr="003A4DF3">
        <w:trPr>
          <w:trHeight w:val="283"/>
          <w:jc w:val="center"/>
        </w:trPr>
        <w:tc>
          <w:tcPr>
            <w:tcW w:w="4493" w:type="dxa"/>
          </w:tcPr>
          <w:p w14:paraId="15F16BF2" w14:textId="77777777" w:rsidR="00414763" w:rsidRDefault="00414763" w:rsidP="00B668E1">
            <w:pPr>
              <w:jc w:val="center"/>
            </w:pPr>
            <w:r>
              <w:rPr>
                <w:noProof/>
                <w:lang w:val="el-GR" w:eastAsia="el-GR"/>
              </w:rPr>
              <w:drawing>
                <wp:inline distT="0" distB="0" distL="0" distR="0" wp14:anchorId="68E8394F" wp14:editId="2FEB726D">
                  <wp:extent cx="2473960" cy="89789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3960" cy="897890"/>
                          </a:xfrm>
                          <a:prstGeom prst="rect">
                            <a:avLst/>
                          </a:prstGeom>
                          <a:noFill/>
                        </pic:spPr>
                      </pic:pic>
                    </a:graphicData>
                  </a:graphic>
                </wp:inline>
              </w:drawing>
            </w:r>
          </w:p>
          <w:p w14:paraId="69C6DB2F" w14:textId="77777777" w:rsidR="00414763" w:rsidRPr="000E5B1E" w:rsidRDefault="00414763" w:rsidP="00B668E1">
            <w:pPr>
              <w:jc w:val="center"/>
            </w:pPr>
          </w:p>
        </w:tc>
        <w:tc>
          <w:tcPr>
            <w:tcW w:w="607" w:type="dxa"/>
            <w:vMerge/>
          </w:tcPr>
          <w:p w14:paraId="0CD383BA" w14:textId="77777777" w:rsidR="00414763" w:rsidRPr="000E5B1E" w:rsidRDefault="00414763" w:rsidP="00B668E1"/>
        </w:tc>
        <w:tc>
          <w:tcPr>
            <w:tcW w:w="4681" w:type="dxa"/>
            <w:vMerge/>
          </w:tcPr>
          <w:p w14:paraId="29712E65" w14:textId="77777777" w:rsidR="00414763" w:rsidRPr="00342AC2" w:rsidRDefault="00414763" w:rsidP="00B668E1">
            <w:pPr>
              <w:spacing w:before="240"/>
              <w:ind w:left="741"/>
              <w:rPr>
                <w:lang w:val="el-GR"/>
              </w:rPr>
            </w:pPr>
          </w:p>
        </w:tc>
      </w:tr>
    </w:tbl>
    <w:p w14:paraId="540EE5D1" w14:textId="77777777" w:rsidR="00414763" w:rsidRDefault="00414763" w:rsidP="00414763">
      <w:pPr>
        <w:jc w:val="both"/>
        <w:rPr>
          <w:sz w:val="24"/>
          <w:szCs w:val="24"/>
        </w:rPr>
      </w:pPr>
    </w:p>
    <w:p w14:paraId="5A935D4A" w14:textId="77777777" w:rsidR="00414763" w:rsidRDefault="00414763" w:rsidP="00414763">
      <w:pPr>
        <w:jc w:val="both"/>
        <w:rPr>
          <w:sz w:val="24"/>
          <w:szCs w:val="24"/>
        </w:rPr>
      </w:pPr>
    </w:p>
    <w:p w14:paraId="626EBBF8" w14:textId="77777777" w:rsidR="00414763" w:rsidRPr="003A4DF3" w:rsidRDefault="00414763" w:rsidP="00F55244">
      <w:pPr>
        <w:spacing w:line="276" w:lineRule="auto"/>
        <w:jc w:val="center"/>
        <w:rPr>
          <w:b/>
          <w:sz w:val="24"/>
          <w:szCs w:val="24"/>
          <w:lang w:val="el-GR"/>
        </w:rPr>
      </w:pPr>
      <w:r>
        <w:rPr>
          <w:b/>
          <w:sz w:val="24"/>
          <w:szCs w:val="24"/>
          <w:lang w:val="el-GR"/>
        </w:rPr>
        <w:t>ΠΡΟΣΚΛΗΣΗ</w:t>
      </w:r>
      <w:r w:rsidR="003A4DF3" w:rsidRPr="00E512FB">
        <w:rPr>
          <w:b/>
          <w:sz w:val="24"/>
          <w:szCs w:val="24"/>
          <w:lang w:val="el-GR"/>
        </w:rPr>
        <w:t xml:space="preserve"> – </w:t>
      </w:r>
      <w:r w:rsidR="003A4DF3">
        <w:rPr>
          <w:b/>
          <w:sz w:val="24"/>
          <w:szCs w:val="24"/>
          <w:lang w:val="el-GR"/>
        </w:rPr>
        <w:t>ΑΝΑΚΟΙΝΩΣΗ</w:t>
      </w:r>
    </w:p>
    <w:p w14:paraId="78295CD8" w14:textId="77777777" w:rsidR="003A4DF3" w:rsidRDefault="003A4DF3" w:rsidP="00C47651">
      <w:pPr>
        <w:spacing w:line="360" w:lineRule="auto"/>
        <w:jc w:val="both"/>
        <w:rPr>
          <w:b/>
          <w:sz w:val="24"/>
          <w:szCs w:val="24"/>
          <w:lang w:val="el-GR"/>
        </w:rPr>
      </w:pPr>
    </w:p>
    <w:p w14:paraId="65DBCA4B" w14:textId="77777777" w:rsidR="00414763" w:rsidRDefault="00414763" w:rsidP="00DF23ED">
      <w:pPr>
        <w:spacing w:line="276" w:lineRule="auto"/>
        <w:ind w:firstLine="284"/>
        <w:jc w:val="both"/>
        <w:rPr>
          <w:sz w:val="24"/>
          <w:szCs w:val="24"/>
          <w:lang w:val="el-GR"/>
        </w:rPr>
      </w:pPr>
      <w:r>
        <w:rPr>
          <w:sz w:val="24"/>
          <w:szCs w:val="24"/>
          <w:lang w:val="el-GR"/>
        </w:rPr>
        <w:t xml:space="preserve">Το Νομικό Πρόσωπο Δημοσίου Δικαίου με την επωνυμία </w:t>
      </w:r>
      <w:r w:rsidR="00807ED1">
        <w:rPr>
          <w:sz w:val="24"/>
          <w:szCs w:val="24"/>
          <w:lang w:val="el-GR"/>
        </w:rPr>
        <w:t>«</w:t>
      </w:r>
      <w:r>
        <w:rPr>
          <w:sz w:val="24"/>
          <w:szCs w:val="24"/>
          <w:lang w:val="el-GR"/>
        </w:rPr>
        <w:t>Πανεπιστήμιο Πατρών</w:t>
      </w:r>
      <w:r w:rsidR="00807ED1">
        <w:rPr>
          <w:sz w:val="24"/>
          <w:szCs w:val="24"/>
          <w:lang w:val="el-GR"/>
        </w:rPr>
        <w:t>»</w:t>
      </w:r>
      <w:r>
        <w:rPr>
          <w:sz w:val="24"/>
          <w:szCs w:val="24"/>
          <w:lang w:val="el-GR"/>
        </w:rPr>
        <w:t>, που εδρεύει στο Ρίο της Πάτρας (Πανεπιστημιούπολη Ρίου)</w:t>
      </w:r>
      <w:r w:rsidR="00F76975">
        <w:rPr>
          <w:sz w:val="24"/>
          <w:szCs w:val="24"/>
          <w:lang w:val="el-GR"/>
        </w:rPr>
        <w:t xml:space="preserve"> και εκπροσωπείται νόμιμα από τον Πρύτανη αυτού.</w:t>
      </w:r>
    </w:p>
    <w:p w14:paraId="3BEC9AF4" w14:textId="39524E3F" w:rsidR="00F76975" w:rsidRDefault="00F76975" w:rsidP="00DF23ED">
      <w:pPr>
        <w:spacing w:line="276" w:lineRule="auto"/>
        <w:ind w:firstLine="284"/>
        <w:jc w:val="both"/>
        <w:rPr>
          <w:sz w:val="24"/>
          <w:szCs w:val="24"/>
          <w:lang w:val="el-GR"/>
        </w:rPr>
      </w:pPr>
      <w:r>
        <w:rPr>
          <w:sz w:val="24"/>
          <w:szCs w:val="24"/>
          <w:lang w:val="el-GR"/>
        </w:rPr>
        <w:t>Έχοντας υπόψη:</w:t>
      </w:r>
    </w:p>
    <w:p w14:paraId="179820AD" w14:textId="77777777" w:rsidR="00806941" w:rsidRPr="00DF23ED" w:rsidRDefault="00806941" w:rsidP="00DF23ED">
      <w:pPr>
        <w:autoSpaceDE w:val="0"/>
        <w:autoSpaceDN w:val="0"/>
        <w:adjustRightInd w:val="0"/>
        <w:spacing w:line="276" w:lineRule="auto"/>
        <w:jc w:val="both"/>
        <w:rPr>
          <w:rFonts w:eastAsiaTheme="minorHAnsi"/>
          <w:iCs/>
          <w:sz w:val="24"/>
          <w:szCs w:val="24"/>
          <w:lang w:val="el-GR"/>
        </w:rPr>
      </w:pPr>
      <w:r w:rsidRPr="00DF23ED">
        <w:rPr>
          <w:rFonts w:eastAsiaTheme="minorHAnsi"/>
          <w:b/>
          <w:iCs/>
          <w:sz w:val="24"/>
          <w:szCs w:val="24"/>
          <w:lang w:val="el-GR"/>
        </w:rPr>
        <w:t>1.</w:t>
      </w:r>
      <w:r w:rsidRPr="00DF23ED">
        <w:rPr>
          <w:rFonts w:eastAsiaTheme="minorHAnsi"/>
          <w:iCs/>
          <w:sz w:val="24"/>
          <w:szCs w:val="24"/>
          <w:lang w:val="el-GR"/>
        </w:rPr>
        <w:t xml:space="preserve"> Τις διατάξεις:</w:t>
      </w:r>
    </w:p>
    <w:p w14:paraId="2AECB21C" w14:textId="4157E400" w:rsidR="00806941" w:rsidRPr="00DF23ED" w:rsidRDefault="00806941" w:rsidP="00855671">
      <w:pPr>
        <w:autoSpaceDE w:val="0"/>
        <w:autoSpaceDN w:val="0"/>
        <w:adjustRightInd w:val="0"/>
        <w:spacing w:line="276" w:lineRule="auto"/>
        <w:ind w:left="142"/>
        <w:jc w:val="both"/>
        <w:rPr>
          <w:rFonts w:eastAsiaTheme="minorHAnsi"/>
          <w:iCs/>
          <w:sz w:val="24"/>
          <w:szCs w:val="24"/>
          <w:lang w:val="el-GR"/>
        </w:rPr>
      </w:pPr>
      <w:r w:rsidRPr="00DF23ED">
        <w:rPr>
          <w:rFonts w:eastAsiaTheme="minorHAnsi"/>
          <w:iCs/>
          <w:sz w:val="24"/>
          <w:szCs w:val="24"/>
          <w:lang w:val="el-GR"/>
        </w:rPr>
        <w:t>α) Του άρθρου 13 του ν. 4</w:t>
      </w:r>
      <w:r w:rsidR="00855671">
        <w:rPr>
          <w:rFonts w:eastAsiaTheme="minorHAnsi"/>
          <w:iCs/>
          <w:sz w:val="24"/>
          <w:szCs w:val="24"/>
          <w:lang w:val="el-GR"/>
        </w:rPr>
        <w:t>194/2013 «Κώδικας Δικηγόρων» (Α΄</w:t>
      </w:r>
      <w:r w:rsidRPr="00DF23ED">
        <w:rPr>
          <w:rFonts w:eastAsiaTheme="minorHAnsi"/>
          <w:iCs/>
          <w:sz w:val="24"/>
          <w:szCs w:val="24"/>
          <w:lang w:val="el-GR"/>
        </w:rPr>
        <w:t xml:space="preserve"> 208), όπως αντικαταστάθηκε με το</w:t>
      </w:r>
      <w:r w:rsidR="004047A4" w:rsidRPr="00DF23ED">
        <w:rPr>
          <w:rFonts w:eastAsiaTheme="minorHAnsi"/>
          <w:iCs/>
          <w:sz w:val="24"/>
          <w:szCs w:val="24"/>
          <w:lang w:val="el-GR"/>
        </w:rPr>
        <w:t xml:space="preserve"> </w:t>
      </w:r>
      <w:r w:rsidRPr="00DF23ED">
        <w:rPr>
          <w:rFonts w:eastAsiaTheme="minorHAnsi"/>
          <w:iCs/>
          <w:sz w:val="24"/>
          <w:szCs w:val="24"/>
          <w:lang w:val="el-GR"/>
        </w:rPr>
        <w:t>άρθρο 3 του</w:t>
      </w:r>
      <w:r w:rsidR="004047A4" w:rsidRPr="00DF23ED">
        <w:rPr>
          <w:rFonts w:eastAsiaTheme="minorHAnsi"/>
          <w:iCs/>
          <w:sz w:val="24"/>
          <w:szCs w:val="24"/>
          <w:lang w:val="el-GR"/>
        </w:rPr>
        <w:t xml:space="preserve"> </w:t>
      </w:r>
      <w:r w:rsidR="00855671">
        <w:rPr>
          <w:rFonts w:eastAsiaTheme="minorHAnsi"/>
          <w:iCs/>
          <w:sz w:val="24"/>
          <w:szCs w:val="24"/>
          <w:lang w:val="el-GR"/>
        </w:rPr>
        <w:t>ν. 4745/2020 (Α΄</w:t>
      </w:r>
      <w:r w:rsidR="00AB7ACA" w:rsidRPr="00DF23ED">
        <w:rPr>
          <w:rFonts w:eastAsiaTheme="minorHAnsi"/>
          <w:iCs/>
          <w:sz w:val="24"/>
          <w:szCs w:val="24"/>
          <w:lang w:val="el-GR"/>
        </w:rPr>
        <w:t xml:space="preserve"> 214).</w:t>
      </w:r>
    </w:p>
    <w:p w14:paraId="3F0B2EF4" w14:textId="5576C9D4" w:rsidR="00AB7ACA" w:rsidRPr="00DF23ED" w:rsidRDefault="00806941" w:rsidP="00DF23ED">
      <w:pPr>
        <w:autoSpaceDE w:val="0"/>
        <w:autoSpaceDN w:val="0"/>
        <w:adjustRightInd w:val="0"/>
        <w:spacing w:line="276" w:lineRule="auto"/>
        <w:ind w:left="142"/>
        <w:jc w:val="both"/>
        <w:rPr>
          <w:rFonts w:eastAsiaTheme="minorHAnsi"/>
          <w:iCs/>
          <w:sz w:val="24"/>
          <w:szCs w:val="24"/>
          <w:lang w:val="el-GR"/>
        </w:rPr>
      </w:pPr>
      <w:r w:rsidRPr="00DF23ED">
        <w:rPr>
          <w:rFonts w:eastAsiaTheme="minorHAnsi"/>
          <w:iCs/>
          <w:sz w:val="24"/>
          <w:szCs w:val="24"/>
          <w:lang w:val="el-GR"/>
        </w:rPr>
        <w:t xml:space="preserve">β) </w:t>
      </w:r>
      <w:r w:rsidR="00AB7ACA" w:rsidRPr="00DF23ED">
        <w:rPr>
          <w:rFonts w:eastAsiaTheme="minorHAnsi"/>
          <w:iCs/>
          <w:sz w:val="24"/>
          <w:szCs w:val="24"/>
          <w:lang w:val="el-GR"/>
        </w:rPr>
        <w:t>Τ</w:t>
      </w:r>
      <w:r w:rsidRPr="00DF23ED">
        <w:rPr>
          <w:rFonts w:eastAsiaTheme="minorHAnsi"/>
          <w:iCs/>
          <w:sz w:val="24"/>
          <w:szCs w:val="24"/>
          <w:lang w:val="el-GR"/>
        </w:rPr>
        <w:t>ου</w:t>
      </w:r>
      <w:r w:rsidR="00AB7ACA" w:rsidRPr="00DF23ED">
        <w:rPr>
          <w:rFonts w:eastAsiaTheme="minorHAnsi"/>
          <w:iCs/>
          <w:sz w:val="24"/>
          <w:szCs w:val="24"/>
          <w:lang w:val="el-GR"/>
        </w:rPr>
        <w:t xml:space="preserve"> </w:t>
      </w:r>
      <w:proofErr w:type="spellStart"/>
      <w:r w:rsidR="00AB7ACA" w:rsidRPr="00DF23ED">
        <w:rPr>
          <w:rFonts w:eastAsiaTheme="minorHAnsi"/>
          <w:iCs/>
          <w:sz w:val="24"/>
          <w:szCs w:val="24"/>
          <w:lang w:val="el-GR"/>
        </w:rPr>
        <w:t>ν.δ</w:t>
      </w:r>
      <w:r w:rsidR="00855671">
        <w:rPr>
          <w:rFonts w:eastAsiaTheme="minorHAnsi"/>
          <w:iCs/>
          <w:sz w:val="24"/>
          <w:szCs w:val="24"/>
          <w:lang w:val="el-GR"/>
        </w:rPr>
        <w:t>.</w:t>
      </w:r>
      <w:proofErr w:type="spellEnd"/>
      <w:r w:rsidR="00AB7ACA" w:rsidRPr="00DF23ED">
        <w:rPr>
          <w:rFonts w:eastAsiaTheme="minorHAnsi"/>
          <w:iCs/>
          <w:sz w:val="24"/>
          <w:szCs w:val="24"/>
          <w:lang w:val="el-GR"/>
        </w:rPr>
        <w:t xml:space="preserve"> 4425/1964 «Περί ιδρύσεως Πανεπιστημίου εν Πάτραις (Α΄</w:t>
      </w:r>
      <w:r w:rsidR="00855671">
        <w:rPr>
          <w:rFonts w:eastAsiaTheme="minorHAnsi"/>
          <w:iCs/>
          <w:sz w:val="24"/>
          <w:szCs w:val="24"/>
          <w:lang w:val="el-GR"/>
        </w:rPr>
        <w:t xml:space="preserve"> </w:t>
      </w:r>
      <w:r w:rsidR="00AB7ACA" w:rsidRPr="00DF23ED">
        <w:rPr>
          <w:rFonts w:eastAsiaTheme="minorHAnsi"/>
          <w:iCs/>
          <w:sz w:val="24"/>
          <w:szCs w:val="24"/>
          <w:lang w:val="el-GR"/>
        </w:rPr>
        <w:t>216).</w:t>
      </w:r>
    </w:p>
    <w:p w14:paraId="0345D87E" w14:textId="3DA376E5" w:rsidR="00AB7ACA" w:rsidRPr="00DF23ED" w:rsidRDefault="00855671" w:rsidP="00DF23ED">
      <w:pPr>
        <w:autoSpaceDE w:val="0"/>
        <w:autoSpaceDN w:val="0"/>
        <w:adjustRightInd w:val="0"/>
        <w:spacing w:line="276" w:lineRule="auto"/>
        <w:ind w:left="142"/>
        <w:jc w:val="both"/>
        <w:rPr>
          <w:rFonts w:eastAsiaTheme="minorHAnsi"/>
          <w:iCs/>
          <w:sz w:val="24"/>
          <w:szCs w:val="24"/>
          <w:lang w:val="el-GR"/>
        </w:rPr>
      </w:pPr>
      <w:r>
        <w:rPr>
          <w:rFonts w:eastAsiaTheme="minorHAnsi"/>
          <w:iCs/>
          <w:sz w:val="24"/>
          <w:szCs w:val="24"/>
          <w:lang w:val="el-GR"/>
        </w:rPr>
        <w:t xml:space="preserve">γ) Του άρθρου 1, παρ. 2 της υπ’ </w:t>
      </w:r>
      <w:r w:rsidR="00AB7ACA" w:rsidRPr="00DF23ED">
        <w:rPr>
          <w:rFonts w:eastAsiaTheme="minorHAnsi"/>
          <w:iCs/>
          <w:sz w:val="24"/>
          <w:szCs w:val="24"/>
          <w:lang w:val="el-GR"/>
        </w:rPr>
        <w:t>αριθ. 107/5.12.2022 απόφασης του Πρυτανικού Συμβουλίου «Τροποποίηση της υπ</w:t>
      </w:r>
      <w:r>
        <w:rPr>
          <w:rFonts w:eastAsiaTheme="minorHAnsi"/>
          <w:iCs/>
          <w:sz w:val="24"/>
          <w:szCs w:val="24"/>
          <w:lang w:val="el-GR"/>
        </w:rPr>
        <w:t xml:space="preserve">’ </w:t>
      </w:r>
      <w:r w:rsidR="00AB7ACA" w:rsidRPr="00DF23ED">
        <w:rPr>
          <w:rFonts w:eastAsiaTheme="minorHAnsi"/>
          <w:iCs/>
          <w:sz w:val="24"/>
          <w:szCs w:val="24"/>
          <w:lang w:val="el-GR"/>
        </w:rPr>
        <w:t>αριθ. 619/3720/4.2.2021 απόφασης της Συγκλήτου «Συμπλήρωση του Οργανισμού διοικητικών υπηρεσιών του Πανεπιστημίου Πατρών για τη μεταβατική περίοδο έως τη σύσταση του Οργανισμού του Ιδρύματος κατά τις διατάξεις της παρ. 2β του άρθρου 7 του ν. 4485/2017 (Α</w:t>
      </w:r>
      <w:r>
        <w:rPr>
          <w:rFonts w:eastAsiaTheme="minorHAnsi"/>
          <w:iCs/>
          <w:sz w:val="24"/>
          <w:szCs w:val="24"/>
          <w:lang w:val="el-GR"/>
        </w:rPr>
        <w:t>΄</w:t>
      </w:r>
      <w:r w:rsidR="00AB7ACA" w:rsidRPr="00DF23ED">
        <w:rPr>
          <w:rFonts w:eastAsiaTheme="minorHAnsi"/>
          <w:iCs/>
          <w:sz w:val="24"/>
          <w:szCs w:val="24"/>
          <w:lang w:val="el-GR"/>
        </w:rPr>
        <w:t xml:space="preserve"> 114)» κατά τις προβλέψεις του ν. 4957/2022 (Α΄</w:t>
      </w:r>
      <w:r>
        <w:rPr>
          <w:rFonts w:eastAsiaTheme="minorHAnsi"/>
          <w:iCs/>
          <w:sz w:val="24"/>
          <w:szCs w:val="24"/>
          <w:lang w:val="el-GR"/>
        </w:rPr>
        <w:t xml:space="preserve"> </w:t>
      </w:r>
      <w:r w:rsidR="00AB7ACA" w:rsidRPr="00DF23ED">
        <w:rPr>
          <w:rFonts w:eastAsiaTheme="minorHAnsi"/>
          <w:iCs/>
          <w:sz w:val="24"/>
          <w:szCs w:val="24"/>
          <w:lang w:val="el-GR"/>
        </w:rPr>
        <w:t xml:space="preserve">141) και του </w:t>
      </w:r>
      <w:proofErr w:type="spellStart"/>
      <w:r w:rsidR="00AB7ACA" w:rsidRPr="00DF23ED">
        <w:rPr>
          <w:rFonts w:eastAsiaTheme="minorHAnsi"/>
          <w:iCs/>
          <w:sz w:val="24"/>
          <w:szCs w:val="24"/>
          <w:lang w:val="el-GR"/>
        </w:rPr>
        <w:t>π.δ.</w:t>
      </w:r>
      <w:proofErr w:type="spellEnd"/>
      <w:r w:rsidR="00AB7ACA" w:rsidRPr="00DF23ED">
        <w:rPr>
          <w:rFonts w:eastAsiaTheme="minorHAnsi"/>
          <w:iCs/>
          <w:sz w:val="24"/>
          <w:szCs w:val="24"/>
          <w:lang w:val="el-GR"/>
        </w:rPr>
        <w:t xml:space="preserve"> 52/2022 (Α</w:t>
      </w:r>
      <w:r>
        <w:rPr>
          <w:rFonts w:eastAsiaTheme="minorHAnsi"/>
          <w:iCs/>
          <w:sz w:val="24"/>
          <w:szCs w:val="24"/>
          <w:lang w:val="el-GR"/>
        </w:rPr>
        <w:t xml:space="preserve">΄ </w:t>
      </w:r>
      <w:r w:rsidR="00AB7ACA" w:rsidRPr="00DF23ED">
        <w:rPr>
          <w:rFonts w:eastAsiaTheme="minorHAnsi"/>
          <w:iCs/>
          <w:sz w:val="24"/>
          <w:szCs w:val="24"/>
          <w:lang w:val="el-GR"/>
        </w:rPr>
        <w:t>131)» (ΦΕΚ Β΄6665).</w:t>
      </w:r>
    </w:p>
    <w:p w14:paraId="67624F67" w14:textId="4EE3B88B" w:rsidR="00AB7ACA" w:rsidRPr="00DF23ED" w:rsidRDefault="00AB7ACA" w:rsidP="00DF23ED">
      <w:pPr>
        <w:autoSpaceDE w:val="0"/>
        <w:autoSpaceDN w:val="0"/>
        <w:adjustRightInd w:val="0"/>
        <w:spacing w:line="276" w:lineRule="auto"/>
        <w:jc w:val="both"/>
        <w:rPr>
          <w:rFonts w:eastAsiaTheme="minorHAnsi"/>
          <w:iCs/>
          <w:sz w:val="24"/>
          <w:szCs w:val="24"/>
          <w:lang w:val="el-GR"/>
        </w:rPr>
      </w:pPr>
      <w:r w:rsidRPr="00DF23ED">
        <w:rPr>
          <w:rFonts w:eastAsiaTheme="minorHAnsi"/>
          <w:b/>
          <w:iCs/>
          <w:sz w:val="24"/>
          <w:szCs w:val="24"/>
          <w:lang w:val="el-GR"/>
        </w:rPr>
        <w:t xml:space="preserve">2. </w:t>
      </w:r>
      <w:r w:rsidRPr="00DF23ED">
        <w:rPr>
          <w:rFonts w:eastAsiaTheme="minorHAnsi"/>
          <w:iCs/>
          <w:sz w:val="24"/>
          <w:szCs w:val="24"/>
          <w:lang w:val="el-GR"/>
        </w:rPr>
        <w:t>Την απόφαση της υπ’ αρ</w:t>
      </w:r>
      <w:r w:rsidR="00855671">
        <w:rPr>
          <w:rFonts w:eastAsiaTheme="minorHAnsi"/>
          <w:iCs/>
          <w:sz w:val="24"/>
          <w:szCs w:val="24"/>
          <w:lang w:val="el-GR"/>
        </w:rPr>
        <w:t>ιθ</w:t>
      </w:r>
      <w:r w:rsidRPr="00DF23ED">
        <w:rPr>
          <w:rFonts w:eastAsiaTheme="minorHAnsi"/>
          <w:iCs/>
          <w:sz w:val="24"/>
          <w:szCs w:val="24"/>
          <w:lang w:val="el-GR"/>
        </w:rPr>
        <w:t>. 118/22-03-2023 συνεδρίασης του Πρυτανικού Συμβουλίου του Πανεπιστημίου Πατρών, περί πρόσληψης ασκούμενων δικηγόρων στη Νομική Υπηρεσία του Πανεπιστημίου Πατρών.</w:t>
      </w:r>
    </w:p>
    <w:p w14:paraId="4D6D46F7" w14:textId="1922D89F" w:rsidR="003C1CCD" w:rsidRPr="00DF23ED" w:rsidRDefault="003C1CCD" w:rsidP="00DF23ED">
      <w:pPr>
        <w:autoSpaceDE w:val="0"/>
        <w:autoSpaceDN w:val="0"/>
        <w:adjustRightInd w:val="0"/>
        <w:spacing w:line="276" w:lineRule="auto"/>
        <w:jc w:val="both"/>
        <w:rPr>
          <w:rFonts w:eastAsiaTheme="minorHAnsi"/>
          <w:iCs/>
          <w:sz w:val="24"/>
          <w:szCs w:val="24"/>
          <w:lang w:val="el-GR"/>
        </w:rPr>
      </w:pPr>
      <w:r w:rsidRPr="00DF23ED">
        <w:rPr>
          <w:rFonts w:eastAsiaTheme="minorHAnsi"/>
          <w:b/>
          <w:iCs/>
          <w:sz w:val="24"/>
          <w:szCs w:val="24"/>
          <w:lang w:val="el-GR"/>
        </w:rPr>
        <w:t>3.</w:t>
      </w:r>
      <w:r w:rsidRPr="00DF23ED">
        <w:rPr>
          <w:rFonts w:eastAsiaTheme="minorHAnsi"/>
          <w:iCs/>
          <w:sz w:val="24"/>
          <w:szCs w:val="24"/>
          <w:lang w:val="el-GR"/>
        </w:rPr>
        <w:t xml:space="preserve"> Την υπ’ αρ</w:t>
      </w:r>
      <w:r w:rsidR="00855671">
        <w:rPr>
          <w:rFonts w:eastAsiaTheme="minorHAnsi"/>
          <w:iCs/>
          <w:sz w:val="24"/>
          <w:szCs w:val="24"/>
          <w:lang w:val="el-GR"/>
        </w:rPr>
        <w:t>ιθ</w:t>
      </w:r>
      <w:r w:rsidRPr="00DF23ED">
        <w:rPr>
          <w:rFonts w:eastAsiaTheme="minorHAnsi"/>
          <w:iCs/>
          <w:sz w:val="24"/>
          <w:szCs w:val="24"/>
          <w:lang w:val="el-GR"/>
        </w:rPr>
        <w:t>. 20029/13-3-2023 (ΑΔΑ Ψ7ΚΚ469Β7Θ-Ι46) απόφαση έγκρισης ανάληψης πολυετούς υποχρέωσης.</w:t>
      </w:r>
    </w:p>
    <w:p w14:paraId="4DFD32BC" w14:textId="18F33D0F" w:rsidR="003C1CCD" w:rsidRDefault="003C1CCD" w:rsidP="00DF23ED">
      <w:pPr>
        <w:autoSpaceDE w:val="0"/>
        <w:autoSpaceDN w:val="0"/>
        <w:adjustRightInd w:val="0"/>
        <w:spacing w:line="276" w:lineRule="auto"/>
        <w:jc w:val="both"/>
        <w:rPr>
          <w:rFonts w:eastAsiaTheme="minorHAnsi"/>
          <w:iCs/>
          <w:sz w:val="24"/>
          <w:szCs w:val="24"/>
          <w:lang w:val="el-GR"/>
        </w:rPr>
      </w:pPr>
      <w:r w:rsidRPr="00DF23ED">
        <w:rPr>
          <w:rFonts w:eastAsiaTheme="minorHAnsi"/>
          <w:b/>
          <w:iCs/>
          <w:sz w:val="24"/>
          <w:szCs w:val="24"/>
          <w:lang w:val="el-GR"/>
        </w:rPr>
        <w:t xml:space="preserve">4. </w:t>
      </w:r>
      <w:r w:rsidRPr="00DF23ED">
        <w:rPr>
          <w:rFonts w:eastAsiaTheme="minorHAnsi"/>
          <w:iCs/>
          <w:sz w:val="24"/>
          <w:szCs w:val="24"/>
          <w:lang w:val="el-GR"/>
        </w:rPr>
        <w:t>Την Υ.Α. με αριθμ.19077 οικ. «Άσκηση υποψηφίων δικηγόρων στο Πανεπιστήμιο Πατρών» (ΦΕΚ Β</w:t>
      </w:r>
      <w:r w:rsidR="00855671">
        <w:rPr>
          <w:rFonts w:eastAsiaTheme="minorHAnsi"/>
          <w:iCs/>
          <w:sz w:val="24"/>
          <w:szCs w:val="24"/>
          <w:lang w:val="el-GR"/>
        </w:rPr>
        <w:t xml:space="preserve">΄ </w:t>
      </w:r>
      <w:r w:rsidRPr="00DF23ED">
        <w:rPr>
          <w:rFonts w:eastAsiaTheme="minorHAnsi"/>
          <w:iCs/>
          <w:sz w:val="24"/>
          <w:szCs w:val="24"/>
          <w:lang w:val="el-GR"/>
        </w:rPr>
        <w:t>3538/25-05-2023).</w:t>
      </w:r>
    </w:p>
    <w:p w14:paraId="6AB3B841" w14:textId="05B32C3D" w:rsidR="00DF23ED" w:rsidRPr="002637E4" w:rsidRDefault="00DF23ED" w:rsidP="002637E4">
      <w:pPr>
        <w:pStyle w:val="a3"/>
        <w:tabs>
          <w:tab w:val="left" w:pos="709"/>
        </w:tabs>
        <w:ind w:left="0"/>
        <w:jc w:val="both"/>
        <w:rPr>
          <w:sz w:val="24"/>
          <w:szCs w:val="24"/>
          <w:lang w:val="el-GR" w:eastAsia="el-GR"/>
        </w:rPr>
      </w:pPr>
      <w:r w:rsidRPr="00DF23ED">
        <w:rPr>
          <w:rFonts w:eastAsiaTheme="minorHAnsi"/>
          <w:b/>
          <w:iCs/>
          <w:sz w:val="24"/>
          <w:szCs w:val="24"/>
          <w:lang w:val="el-GR"/>
        </w:rPr>
        <w:t xml:space="preserve">5. </w:t>
      </w:r>
      <w:r w:rsidR="002637E4" w:rsidRPr="00DF23ED">
        <w:rPr>
          <w:rFonts w:eastAsiaTheme="minorHAnsi"/>
          <w:iCs/>
          <w:sz w:val="24"/>
          <w:szCs w:val="24"/>
          <w:lang w:val="el-GR"/>
        </w:rPr>
        <w:t>Τ</w:t>
      </w:r>
      <w:r w:rsidR="00DC705A">
        <w:rPr>
          <w:rFonts w:eastAsiaTheme="minorHAnsi"/>
          <w:iCs/>
          <w:sz w:val="24"/>
          <w:szCs w:val="24"/>
          <w:lang w:val="el-GR"/>
        </w:rPr>
        <w:t>ην</w:t>
      </w:r>
      <w:r w:rsidR="002637E4" w:rsidRPr="00DF23ED">
        <w:rPr>
          <w:rFonts w:eastAsiaTheme="minorHAnsi"/>
          <w:iCs/>
          <w:sz w:val="24"/>
          <w:szCs w:val="24"/>
          <w:lang w:val="el-GR"/>
        </w:rPr>
        <w:t xml:space="preserve"> </w:t>
      </w:r>
      <w:r w:rsidR="00A7510D" w:rsidRPr="00DF23ED">
        <w:rPr>
          <w:rFonts w:eastAsiaTheme="minorHAnsi"/>
          <w:iCs/>
          <w:sz w:val="24"/>
          <w:szCs w:val="24"/>
          <w:lang w:val="el-GR"/>
        </w:rPr>
        <w:t>υπ’ αρ</w:t>
      </w:r>
      <w:r w:rsidR="00A7510D">
        <w:rPr>
          <w:rFonts w:eastAsiaTheme="minorHAnsi"/>
          <w:iCs/>
          <w:sz w:val="24"/>
          <w:szCs w:val="24"/>
          <w:lang w:val="el-GR"/>
        </w:rPr>
        <w:t>ιθ</w:t>
      </w:r>
      <w:r w:rsidR="00A7510D" w:rsidRPr="00DF23ED">
        <w:rPr>
          <w:rFonts w:eastAsiaTheme="minorHAnsi"/>
          <w:iCs/>
          <w:sz w:val="24"/>
          <w:szCs w:val="24"/>
          <w:lang w:val="el-GR"/>
        </w:rPr>
        <w:t>.</w:t>
      </w:r>
      <w:r w:rsidR="00A7510D">
        <w:rPr>
          <w:rFonts w:eastAsiaTheme="minorHAnsi"/>
          <w:iCs/>
          <w:sz w:val="24"/>
          <w:szCs w:val="24"/>
          <w:lang w:val="el-GR"/>
        </w:rPr>
        <w:t xml:space="preserve"> 52105/06-07-2023 </w:t>
      </w:r>
      <w:r w:rsidR="00A7510D" w:rsidRPr="00DF23ED">
        <w:rPr>
          <w:rFonts w:eastAsiaTheme="minorHAnsi"/>
          <w:iCs/>
          <w:sz w:val="24"/>
          <w:szCs w:val="24"/>
          <w:lang w:val="el-GR"/>
        </w:rPr>
        <w:t>(ΑΔΑ</w:t>
      </w:r>
      <w:r w:rsidR="00A7510D">
        <w:rPr>
          <w:rFonts w:eastAsiaTheme="minorHAnsi"/>
          <w:iCs/>
          <w:sz w:val="24"/>
          <w:szCs w:val="24"/>
          <w:lang w:val="el-GR"/>
        </w:rPr>
        <w:t xml:space="preserve"> 6Σ66469Β7Θ-Χ1Λ)</w:t>
      </w:r>
      <w:r w:rsidR="00B00B8C">
        <w:rPr>
          <w:rFonts w:eastAsiaTheme="minorHAnsi"/>
          <w:iCs/>
          <w:sz w:val="24"/>
          <w:szCs w:val="24"/>
          <w:lang w:val="el-GR"/>
        </w:rPr>
        <w:t xml:space="preserve"> </w:t>
      </w:r>
      <w:r w:rsidR="00DC705A">
        <w:rPr>
          <w:rFonts w:eastAsiaTheme="minorHAnsi"/>
          <w:iCs/>
          <w:sz w:val="24"/>
          <w:szCs w:val="24"/>
          <w:lang w:val="el-GR"/>
        </w:rPr>
        <w:t xml:space="preserve">απόφαση, της </w:t>
      </w:r>
      <w:r w:rsidR="002637E4" w:rsidRPr="00DF23ED">
        <w:rPr>
          <w:rFonts w:eastAsiaTheme="minorHAnsi"/>
          <w:iCs/>
          <w:sz w:val="24"/>
          <w:szCs w:val="24"/>
          <w:lang w:val="el-GR"/>
        </w:rPr>
        <w:t>υπ’ αρ</w:t>
      </w:r>
      <w:r w:rsidR="002637E4">
        <w:rPr>
          <w:rFonts w:eastAsiaTheme="minorHAnsi"/>
          <w:iCs/>
          <w:sz w:val="24"/>
          <w:szCs w:val="24"/>
          <w:lang w:val="el-GR"/>
        </w:rPr>
        <w:t>ιθ</w:t>
      </w:r>
      <w:r w:rsidR="002637E4" w:rsidRPr="00DF23ED">
        <w:rPr>
          <w:rFonts w:eastAsiaTheme="minorHAnsi"/>
          <w:iCs/>
          <w:sz w:val="24"/>
          <w:szCs w:val="24"/>
          <w:lang w:val="el-GR"/>
        </w:rPr>
        <w:t>.</w:t>
      </w:r>
      <w:r w:rsidR="002637E4">
        <w:rPr>
          <w:rFonts w:eastAsiaTheme="minorHAnsi"/>
          <w:iCs/>
          <w:sz w:val="24"/>
          <w:szCs w:val="24"/>
          <w:lang w:val="el-GR"/>
        </w:rPr>
        <w:t xml:space="preserve"> 137/05-07-2023 </w:t>
      </w:r>
      <w:r w:rsidR="00B00B8C">
        <w:rPr>
          <w:rFonts w:eastAsiaTheme="minorHAnsi"/>
          <w:iCs/>
          <w:sz w:val="24"/>
          <w:szCs w:val="24"/>
          <w:lang w:val="el-GR"/>
        </w:rPr>
        <w:t>συνεδρίασ</w:t>
      </w:r>
      <w:r w:rsidR="00DC705A">
        <w:rPr>
          <w:rFonts w:eastAsiaTheme="minorHAnsi"/>
          <w:iCs/>
          <w:sz w:val="24"/>
          <w:szCs w:val="24"/>
          <w:lang w:val="el-GR"/>
        </w:rPr>
        <w:t>η</w:t>
      </w:r>
      <w:r w:rsidR="00B00B8C">
        <w:rPr>
          <w:rFonts w:eastAsiaTheme="minorHAnsi"/>
          <w:iCs/>
          <w:sz w:val="24"/>
          <w:szCs w:val="24"/>
          <w:lang w:val="el-GR"/>
        </w:rPr>
        <w:t xml:space="preserve"> του</w:t>
      </w:r>
      <w:r w:rsidR="00DC705A">
        <w:rPr>
          <w:rFonts w:eastAsiaTheme="minorHAnsi"/>
          <w:iCs/>
          <w:sz w:val="24"/>
          <w:szCs w:val="24"/>
          <w:lang w:val="el-GR"/>
        </w:rPr>
        <w:t xml:space="preserve"> Πρυτανικού Συμβουλίου</w:t>
      </w:r>
      <w:r w:rsidR="00B00B8C">
        <w:rPr>
          <w:rFonts w:eastAsiaTheme="minorHAnsi"/>
          <w:iCs/>
          <w:sz w:val="24"/>
          <w:szCs w:val="24"/>
          <w:lang w:val="el-GR"/>
        </w:rPr>
        <w:t>,</w:t>
      </w:r>
      <w:r w:rsidR="00DC705A">
        <w:rPr>
          <w:rFonts w:eastAsiaTheme="minorHAnsi"/>
          <w:iCs/>
          <w:sz w:val="24"/>
          <w:szCs w:val="24"/>
          <w:lang w:val="el-GR"/>
        </w:rPr>
        <w:t xml:space="preserve"> σχετικά με </w:t>
      </w:r>
      <w:r w:rsidR="00B00B8C">
        <w:rPr>
          <w:rFonts w:eastAsiaTheme="minorHAnsi"/>
          <w:iCs/>
          <w:sz w:val="24"/>
          <w:szCs w:val="24"/>
          <w:lang w:val="el-GR"/>
        </w:rPr>
        <w:t>την έγκριση της διαδικασίας της</w:t>
      </w:r>
      <w:r w:rsidR="002637E4" w:rsidRPr="002637E4">
        <w:rPr>
          <w:sz w:val="24"/>
          <w:szCs w:val="24"/>
          <w:lang w:val="el-GR" w:eastAsia="el-GR"/>
        </w:rPr>
        <w:t xml:space="preserve"> επιλογής</w:t>
      </w:r>
      <w:r w:rsidR="00B00B8C">
        <w:rPr>
          <w:sz w:val="24"/>
          <w:szCs w:val="24"/>
          <w:lang w:val="el-GR" w:eastAsia="el-GR"/>
        </w:rPr>
        <w:t xml:space="preserve"> τριών (3)</w:t>
      </w:r>
      <w:r w:rsidR="002637E4" w:rsidRPr="002637E4">
        <w:rPr>
          <w:sz w:val="24"/>
          <w:szCs w:val="24"/>
          <w:lang w:val="el-GR" w:eastAsia="el-GR"/>
        </w:rPr>
        <w:t xml:space="preserve"> ασκούμενων δικ</w:t>
      </w:r>
      <w:r w:rsidR="00B00B8C">
        <w:rPr>
          <w:sz w:val="24"/>
          <w:szCs w:val="24"/>
          <w:lang w:val="el-GR" w:eastAsia="el-GR"/>
        </w:rPr>
        <w:t>ηγόρων στο Πανεπιστήμιο Πατρών και την έκδοση σχετικής πρόσκλησης.</w:t>
      </w:r>
    </w:p>
    <w:p w14:paraId="16EB5430" w14:textId="4C969837" w:rsidR="003C1CCD" w:rsidRPr="00DF23ED" w:rsidRDefault="00DF23ED" w:rsidP="00DF23ED">
      <w:pPr>
        <w:autoSpaceDE w:val="0"/>
        <w:autoSpaceDN w:val="0"/>
        <w:adjustRightInd w:val="0"/>
        <w:spacing w:line="276" w:lineRule="auto"/>
        <w:jc w:val="both"/>
        <w:rPr>
          <w:rFonts w:eastAsiaTheme="minorHAnsi"/>
          <w:iCs/>
          <w:sz w:val="24"/>
          <w:szCs w:val="24"/>
          <w:lang w:val="el-GR"/>
        </w:rPr>
      </w:pPr>
      <w:r>
        <w:rPr>
          <w:rFonts w:eastAsiaTheme="minorHAnsi"/>
          <w:b/>
          <w:iCs/>
          <w:sz w:val="24"/>
          <w:szCs w:val="24"/>
          <w:lang w:val="el-GR"/>
        </w:rPr>
        <w:t>6</w:t>
      </w:r>
      <w:r w:rsidR="003C1CCD" w:rsidRPr="00DF23ED">
        <w:rPr>
          <w:rFonts w:eastAsiaTheme="minorHAnsi"/>
          <w:b/>
          <w:iCs/>
          <w:sz w:val="24"/>
          <w:szCs w:val="24"/>
          <w:lang w:val="el-GR"/>
        </w:rPr>
        <w:t>.</w:t>
      </w:r>
      <w:r w:rsidR="003C1CCD" w:rsidRPr="00DF23ED">
        <w:rPr>
          <w:rFonts w:eastAsiaTheme="minorHAnsi"/>
          <w:iCs/>
          <w:sz w:val="24"/>
          <w:szCs w:val="24"/>
          <w:lang w:val="el-GR"/>
        </w:rPr>
        <w:t xml:space="preserve"> Τις ανάγκες της Νομικής Υπηρεσίας του Πανεπιστημίου Πατρών, καθώς επίσης και την παροχή δυνατότητας απασχόλησης ασκούμενων δικηγόρων.</w:t>
      </w:r>
    </w:p>
    <w:p w14:paraId="3563949C" w14:textId="0227A8AE" w:rsidR="003C1CCD" w:rsidRPr="003C1CCD" w:rsidRDefault="003C1CCD" w:rsidP="003C1CCD">
      <w:pPr>
        <w:autoSpaceDE w:val="0"/>
        <w:autoSpaceDN w:val="0"/>
        <w:adjustRightInd w:val="0"/>
        <w:spacing w:line="276" w:lineRule="auto"/>
        <w:jc w:val="both"/>
        <w:rPr>
          <w:rFonts w:eastAsiaTheme="minorHAnsi"/>
          <w:iCs/>
          <w:sz w:val="22"/>
          <w:szCs w:val="22"/>
          <w:lang w:val="el-GR"/>
        </w:rPr>
      </w:pPr>
    </w:p>
    <w:p w14:paraId="5AF0BB4D" w14:textId="77777777" w:rsidR="003A5173" w:rsidRDefault="003A5173" w:rsidP="00F55244">
      <w:pPr>
        <w:spacing w:line="360" w:lineRule="auto"/>
        <w:jc w:val="center"/>
        <w:rPr>
          <w:b/>
          <w:sz w:val="24"/>
          <w:szCs w:val="24"/>
          <w:lang w:val="el-GR"/>
        </w:rPr>
      </w:pPr>
      <w:r w:rsidRPr="003A5173">
        <w:rPr>
          <w:b/>
          <w:sz w:val="24"/>
          <w:szCs w:val="24"/>
          <w:lang w:val="el-GR"/>
        </w:rPr>
        <w:t>ΠΡΟΣΚΑΛΕΙ</w:t>
      </w:r>
    </w:p>
    <w:p w14:paraId="604E5F06" w14:textId="77777777" w:rsidR="00F55244" w:rsidRPr="00F55244" w:rsidRDefault="00F55244" w:rsidP="00F55244">
      <w:pPr>
        <w:spacing w:line="360" w:lineRule="auto"/>
        <w:jc w:val="center"/>
        <w:rPr>
          <w:b/>
          <w:sz w:val="16"/>
          <w:szCs w:val="16"/>
          <w:lang w:val="el-GR"/>
        </w:rPr>
      </w:pPr>
    </w:p>
    <w:p w14:paraId="39A05228" w14:textId="164B3F46" w:rsidR="00361FA3" w:rsidRDefault="003A5173" w:rsidP="00D83D5E">
      <w:pPr>
        <w:spacing w:line="276" w:lineRule="auto"/>
        <w:jc w:val="both"/>
        <w:rPr>
          <w:sz w:val="24"/>
          <w:szCs w:val="24"/>
          <w:lang w:val="el-GR"/>
        </w:rPr>
      </w:pPr>
      <w:r>
        <w:rPr>
          <w:sz w:val="24"/>
          <w:szCs w:val="24"/>
          <w:lang w:val="el-GR"/>
        </w:rPr>
        <w:t>Όσες/ους ασκούμενες/ους δικηγόρους επιθυμούν να πραγματοποιήσουν τη</w:t>
      </w:r>
      <w:r w:rsidR="00490DE3">
        <w:rPr>
          <w:sz w:val="24"/>
          <w:szCs w:val="24"/>
          <w:lang w:val="el-GR"/>
        </w:rPr>
        <w:t>ν</w:t>
      </w:r>
      <w:r>
        <w:rPr>
          <w:sz w:val="24"/>
          <w:szCs w:val="24"/>
          <w:lang w:val="el-GR"/>
        </w:rPr>
        <w:t xml:space="preserve"> άσκησή τους,</w:t>
      </w:r>
      <w:r w:rsidR="00FC6EC3">
        <w:rPr>
          <w:sz w:val="24"/>
          <w:szCs w:val="24"/>
          <w:lang w:val="el-GR"/>
        </w:rPr>
        <w:t xml:space="preserve"> διάρκειας 12</w:t>
      </w:r>
      <w:r w:rsidR="00361FA3">
        <w:rPr>
          <w:sz w:val="24"/>
          <w:szCs w:val="24"/>
          <w:lang w:val="el-GR"/>
        </w:rPr>
        <w:t xml:space="preserve"> μηνών, να υποβάλλουν </w:t>
      </w:r>
      <w:r w:rsidR="00361FA3" w:rsidRPr="00361FA3">
        <w:rPr>
          <w:sz w:val="24"/>
          <w:szCs w:val="24"/>
          <w:lang w:val="el-GR"/>
        </w:rPr>
        <w:t xml:space="preserve">την αίτησή </w:t>
      </w:r>
      <w:r w:rsidR="00361FA3">
        <w:rPr>
          <w:sz w:val="24"/>
          <w:szCs w:val="24"/>
          <w:lang w:val="el-GR"/>
        </w:rPr>
        <w:t>τους εντός δέκα (10) ημερών</w:t>
      </w:r>
      <w:r w:rsidR="00DF23ED">
        <w:rPr>
          <w:sz w:val="24"/>
          <w:szCs w:val="24"/>
          <w:lang w:val="el-GR"/>
        </w:rPr>
        <w:t xml:space="preserve"> </w:t>
      </w:r>
      <w:r w:rsidR="00361FA3">
        <w:rPr>
          <w:sz w:val="24"/>
          <w:szCs w:val="24"/>
          <w:lang w:val="el-GR"/>
        </w:rPr>
        <w:lastRenderedPageBreak/>
        <w:t>από την επόμενη της ανάρτησης της παρούσας πρόσκλησης στην ιστο</w:t>
      </w:r>
      <w:r w:rsidR="00DF23ED">
        <w:rPr>
          <w:sz w:val="24"/>
          <w:szCs w:val="24"/>
          <w:lang w:val="el-GR"/>
        </w:rPr>
        <w:t xml:space="preserve">σελίδα του Πανεπιστημίου Πατρών, ήτοι από </w:t>
      </w:r>
      <w:r w:rsidR="00DC705A">
        <w:rPr>
          <w:sz w:val="24"/>
          <w:szCs w:val="24"/>
          <w:lang w:val="el-GR"/>
        </w:rPr>
        <w:t>07</w:t>
      </w:r>
      <w:r w:rsidR="00D83D5E">
        <w:rPr>
          <w:sz w:val="24"/>
          <w:szCs w:val="24"/>
          <w:lang w:val="el-GR"/>
        </w:rPr>
        <w:t xml:space="preserve">-07-2023 έως και </w:t>
      </w:r>
      <w:r w:rsidR="00DC705A">
        <w:rPr>
          <w:sz w:val="24"/>
          <w:szCs w:val="24"/>
          <w:lang w:val="el-GR"/>
        </w:rPr>
        <w:t>16</w:t>
      </w:r>
      <w:r w:rsidR="00DF23ED">
        <w:rPr>
          <w:sz w:val="24"/>
          <w:szCs w:val="24"/>
          <w:lang w:val="el-GR"/>
        </w:rPr>
        <w:t>-07-2023.</w:t>
      </w:r>
    </w:p>
    <w:p w14:paraId="567C8E5D" w14:textId="77777777" w:rsidR="00361FA3" w:rsidRDefault="00361FA3" w:rsidP="00D83D5E">
      <w:pPr>
        <w:spacing w:line="276" w:lineRule="auto"/>
        <w:jc w:val="both"/>
        <w:rPr>
          <w:sz w:val="24"/>
          <w:szCs w:val="24"/>
          <w:lang w:val="el-GR"/>
        </w:rPr>
      </w:pPr>
      <w:r>
        <w:rPr>
          <w:sz w:val="24"/>
          <w:szCs w:val="24"/>
          <w:lang w:val="el-GR"/>
        </w:rPr>
        <w:t>Οι θέσεις των ασκουμέ</w:t>
      </w:r>
      <w:r w:rsidR="00366439">
        <w:rPr>
          <w:sz w:val="24"/>
          <w:szCs w:val="24"/>
          <w:lang w:val="el-GR"/>
        </w:rPr>
        <w:t>νων δικηγόρων που θα πραγματοποιήσουν την άσκησή τους</w:t>
      </w:r>
      <w:r w:rsidR="00AF3F85">
        <w:rPr>
          <w:sz w:val="24"/>
          <w:szCs w:val="24"/>
          <w:lang w:val="el-GR"/>
        </w:rPr>
        <w:t xml:space="preserve"> </w:t>
      </w:r>
      <w:r w:rsidR="00366439">
        <w:rPr>
          <w:sz w:val="24"/>
          <w:szCs w:val="24"/>
          <w:lang w:val="el-GR"/>
        </w:rPr>
        <w:t xml:space="preserve">στο </w:t>
      </w:r>
      <w:r w:rsidR="00366439" w:rsidRPr="00366439">
        <w:rPr>
          <w:sz w:val="24"/>
          <w:szCs w:val="24"/>
          <w:lang w:val="el-GR"/>
        </w:rPr>
        <w:t>Γραφείο</w:t>
      </w:r>
      <w:r w:rsidR="00366439">
        <w:rPr>
          <w:sz w:val="24"/>
          <w:szCs w:val="24"/>
          <w:lang w:val="el-GR"/>
        </w:rPr>
        <w:t xml:space="preserve"> της Νομικής Υπηρεσίας του Πανεπιστημίου Πατρών ορίζονται σε τρείς (3)</w:t>
      </w:r>
      <w:r>
        <w:rPr>
          <w:sz w:val="24"/>
          <w:szCs w:val="24"/>
          <w:lang w:val="el-GR"/>
        </w:rPr>
        <w:t>.</w:t>
      </w:r>
    </w:p>
    <w:p w14:paraId="036E6AB8" w14:textId="77777777" w:rsidR="00ED039A" w:rsidRDefault="00ED039A" w:rsidP="00D83D5E">
      <w:pPr>
        <w:spacing w:line="276" w:lineRule="auto"/>
        <w:jc w:val="both"/>
        <w:rPr>
          <w:sz w:val="24"/>
          <w:szCs w:val="24"/>
          <w:lang w:val="el-GR"/>
        </w:rPr>
      </w:pPr>
    </w:p>
    <w:p w14:paraId="3E00BBA8" w14:textId="77777777" w:rsidR="00361FA3" w:rsidRDefault="00361FA3" w:rsidP="00D83D5E">
      <w:pPr>
        <w:spacing w:line="276" w:lineRule="auto"/>
        <w:jc w:val="both"/>
        <w:rPr>
          <w:color w:val="FF0000"/>
          <w:sz w:val="24"/>
          <w:szCs w:val="24"/>
          <w:lang w:val="el-GR"/>
        </w:rPr>
      </w:pPr>
      <w:r>
        <w:rPr>
          <w:sz w:val="24"/>
          <w:szCs w:val="24"/>
          <w:lang w:val="el-GR"/>
        </w:rPr>
        <w:t>ΠΛΗΡΟΦΟΡΙΕΣ:</w:t>
      </w:r>
    </w:p>
    <w:p w14:paraId="3D2BF951" w14:textId="7B731ECC" w:rsidR="000E2050" w:rsidRPr="00F97FA7" w:rsidRDefault="00C61353" w:rsidP="00D83D5E">
      <w:pPr>
        <w:spacing w:line="276" w:lineRule="auto"/>
        <w:jc w:val="both"/>
        <w:rPr>
          <w:rFonts w:eastAsiaTheme="minorHAnsi"/>
          <w:b/>
          <w:sz w:val="24"/>
          <w:szCs w:val="24"/>
          <w:lang w:val="el-GR"/>
        </w:rPr>
      </w:pPr>
      <w:r w:rsidRPr="00F97FA7">
        <w:rPr>
          <w:sz w:val="24"/>
          <w:szCs w:val="24"/>
          <w:lang w:val="el-GR" w:eastAsia="ar-SA"/>
        </w:rPr>
        <w:t>Οι αιτήσεις των υποψηφίων υποβάλλονται στο κεντρικό πρωτόκολλο</w:t>
      </w:r>
      <w:r w:rsidR="000E2050" w:rsidRPr="00F97FA7">
        <w:rPr>
          <w:sz w:val="24"/>
          <w:szCs w:val="24"/>
          <w:lang w:val="el-GR" w:eastAsia="ar-SA"/>
        </w:rPr>
        <w:t xml:space="preserve"> </w:t>
      </w:r>
      <w:r w:rsidRPr="00F97FA7">
        <w:rPr>
          <w:sz w:val="24"/>
          <w:szCs w:val="24"/>
          <w:lang w:val="el-GR" w:eastAsia="ar-SA"/>
        </w:rPr>
        <w:t>του Πανεπιστημίου Πατρών</w:t>
      </w:r>
      <w:r w:rsidR="00482FAF" w:rsidRPr="00F97FA7">
        <w:rPr>
          <w:sz w:val="24"/>
          <w:szCs w:val="24"/>
          <w:lang w:val="el-GR" w:eastAsia="ar-SA"/>
        </w:rPr>
        <w:t xml:space="preserve"> (οδός </w:t>
      </w:r>
      <w:r w:rsidR="00C85B71" w:rsidRPr="00F97FA7">
        <w:rPr>
          <w:sz w:val="24"/>
          <w:szCs w:val="24"/>
          <w:lang w:val="el-GR" w:eastAsia="ar-SA"/>
        </w:rPr>
        <w:t>Πανεπιστημιούπολη, 26504 Ρίο, Αχαΐα</w:t>
      </w:r>
      <w:r w:rsidR="00482FAF" w:rsidRPr="00F97FA7">
        <w:rPr>
          <w:sz w:val="24"/>
          <w:szCs w:val="24"/>
          <w:lang w:val="el-GR" w:eastAsia="ar-SA"/>
        </w:rPr>
        <w:t>, ισόγειο)</w:t>
      </w:r>
      <w:r w:rsidR="00D00EF4" w:rsidRPr="00F97FA7">
        <w:rPr>
          <w:sz w:val="24"/>
          <w:szCs w:val="24"/>
          <w:lang w:val="el-GR" w:eastAsia="ar-SA"/>
        </w:rPr>
        <w:t>,</w:t>
      </w:r>
      <w:r w:rsidR="000E2050" w:rsidRPr="00F97FA7">
        <w:rPr>
          <w:sz w:val="24"/>
          <w:szCs w:val="24"/>
          <w:lang w:val="el-GR" w:eastAsia="ar-SA"/>
        </w:rPr>
        <w:t xml:space="preserve"> </w:t>
      </w:r>
      <w:r w:rsidRPr="00F97FA7">
        <w:rPr>
          <w:sz w:val="24"/>
          <w:szCs w:val="24"/>
          <w:lang w:val="el-GR" w:eastAsia="ar-SA"/>
        </w:rPr>
        <w:t xml:space="preserve">εντός δέκα (10) </w:t>
      </w:r>
      <w:r w:rsidR="000E2050" w:rsidRPr="00F97FA7">
        <w:rPr>
          <w:sz w:val="24"/>
          <w:szCs w:val="24"/>
          <w:lang w:val="el-GR" w:eastAsia="ar-SA"/>
        </w:rPr>
        <w:t>ημερ</w:t>
      </w:r>
      <w:r w:rsidRPr="00F97FA7">
        <w:rPr>
          <w:sz w:val="24"/>
          <w:szCs w:val="24"/>
          <w:lang w:val="el-GR" w:eastAsia="ar-SA"/>
        </w:rPr>
        <w:t>ών από την επομένη της ανάρτησης της ανακοίνωσης της σχετικής πρόσκλησης στην ιστοσελίδα του Πανεπιστημίου</w:t>
      </w:r>
      <w:r w:rsidR="00F97FA7" w:rsidRPr="00F97FA7">
        <w:rPr>
          <w:sz w:val="24"/>
          <w:szCs w:val="24"/>
          <w:lang w:val="el-GR" w:eastAsia="ar-SA"/>
        </w:rPr>
        <w:t xml:space="preserve">, είτε </w:t>
      </w:r>
      <w:r w:rsidR="00F97FA7" w:rsidRPr="00F97FA7">
        <w:rPr>
          <w:rFonts w:eastAsiaTheme="minorHAnsi"/>
          <w:sz w:val="24"/>
          <w:szCs w:val="24"/>
          <w:lang w:val="el-GR"/>
        </w:rPr>
        <w:t>αυτοπροσώπως ή με άλλο εξουσιοδοτημένο από αυτόν πρόσωπο, εφόσον η εξουσιοδότηση φέρει την υπογραφή του υποψηφίου θεωρημένη από δημόσια αρχή, είτε ταχυδρομικώς με συστημένη επιστολή. Το εμπρόθεσμο της αίτησης υποψηφιότητας κρίνεται από τη σχετική πρωτοκόλληση αυτής ή από τη σφραγίδα του ταχυδρομείου, εφόσον αυτή αποστέλλεται ταχυδρομικώς.</w:t>
      </w:r>
    </w:p>
    <w:p w14:paraId="5B0877BC" w14:textId="743E8471" w:rsidR="00C61353" w:rsidRPr="00482FAF" w:rsidRDefault="00C61353" w:rsidP="00D83D5E">
      <w:pPr>
        <w:suppressAutoHyphens/>
        <w:spacing w:line="276" w:lineRule="auto"/>
        <w:jc w:val="both"/>
        <w:rPr>
          <w:sz w:val="24"/>
          <w:szCs w:val="24"/>
          <w:lang w:val="el-GR" w:eastAsia="ar-SA"/>
        </w:rPr>
      </w:pPr>
      <w:r w:rsidRPr="00482FAF">
        <w:rPr>
          <w:sz w:val="24"/>
          <w:szCs w:val="24"/>
          <w:lang w:val="el-GR" w:eastAsia="ar-SA"/>
        </w:rPr>
        <w:t>Στις αιτήσεις οι ενδιαφερόμενοι/-ες δηλώνου</w:t>
      </w:r>
      <w:r w:rsidR="000E2050" w:rsidRPr="00482FAF">
        <w:rPr>
          <w:sz w:val="24"/>
          <w:szCs w:val="24"/>
          <w:lang w:val="el-GR" w:eastAsia="ar-SA"/>
        </w:rPr>
        <w:t xml:space="preserve">ν: </w:t>
      </w:r>
      <w:r w:rsidRPr="00482FAF">
        <w:rPr>
          <w:sz w:val="24"/>
          <w:szCs w:val="24"/>
          <w:lang w:val="el-GR" w:eastAsia="ar-SA"/>
        </w:rPr>
        <w:t xml:space="preserve">α) </w:t>
      </w:r>
      <w:r w:rsidR="001D6E4B" w:rsidRPr="00482FAF">
        <w:rPr>
          <w:sz w:val="24"/>
          <w:szCs w:val="24"/>
          <w:lang w:val="el-GR" w:eastAsia="ar-SA"/>
        </w:rPr>
        <w:t xml:space="preserve">τα </w:t>
      </w:r>
      <w:r w:rsidRPr="00482FAF">
        <w:rPr>
          <w:sz w:val="24"/>
          <w:szCs w:val="24"/>
          <w:lang w:val="el-GR" w:eastAsia="ar-SA"/>
        </w:rPr>
        <w:t>στοιχεία</w:t>
      </w:r>
      <w:r w:rsidR="001D6E4B" w:rsidRPr="00482FAF">
        <w:rPr>
          <w:sz w:val="24"/>
          <w:szCs w:val="24"/>
          <w:lang w:val="el-GR" w:eastAsia="ar-SA"/>
        </w:rPr>
        <w:t xml:space="preserve"> του Δελτίου Α</w:t>
      </w:r>
      <w:r w:rsidRPr="00482FAF">
        <w:rPr>
          <w:sz w:val="24"/>
          <w:szCs w:val="24"/>
          <w:lang w:val="el-GR" w:eastAsia="ar-SA"/>
        </w:rPr>
        <w:t xml:space="preserve">στυνομικής </w:t>
      </w:r>
      <w:r w:rsidR="001D6E4B" w:rsidRPr="00482FAF">
        <w:rPr>
          <w:sz w:val="24"/>
          <w:szCs w:val="24"/>
          <w:lang w:val="el-GR" w:eastAsia="ar-SA"/>
        </w:rPr>
        <w:t>Τ</w:t>
      </w:r>
      <w:r w:rsidRPr="00482FAF">
        <w:rPr>
          <w:sz w:val="24"/>
          <w:szCs w:val="24"/>
          <w:lang w:val="el-GR" w:eastAsia="ar-SA"/>
        </w:rPr>
        <w:t>αυτότητας</w:t>
      </w:r>
      <w:r w:rsidR="001D6E4B" w:rsidRPr="00482FAF">
        <w:rPr>
          <w:sz w:val="24"/>
          <w:szCs w:val="24"/>
          <w:lang w:val="el-GR" w:eastAsia="ar-SA"/>
        </w:rPr>
        <w:t xml:space="preserve"> τους</w:t>
      </w:r>
      <w:r w:rsidRPr="00482FAF">
        <w:rPr>
          <w:sz w:val="24"/>
          <w:szCs w:val="24"/>
          <w:lang w:val="el-GR" w:eastAsia="ar-SA"/>
        </w:rPr>
        <w:t xml:space="preserve"> β) </w:t>
      </w:r>
      <w:r w:rsidR="001D6E4B" w:rsidRPr="00482FAF">
        <w:rPr>
          <w:sz w:val="24"/>
          <w:szCs w:val="24"/>
          <w:lang w:val="el-GR" w:eastAsia="ar-SA"/>
        </w:rPr>
        <w:t>τον Α</w:t>
      </w:r>
      <w:r w:rsidRPr="00482FAF">
        <w:rPr>
          <w:sz w:val="24"/>
          <w:szCs w:val="24"/>
          <w:lang w:val="el-GR" w:eastAsia="ar-SA"/>
        </w:rPr>
        <w:t>ριθμό Μητρώου ασκούμενο</w:t>
      </w:r>
      <w:r w:rsidR="001D6E4B" w:rsidRPr="00482FAF">
        <w:rPr>
          <w:sz w:val="24"/>
          <w:szCs w:val="24"/>
          <w:lang w:val="el-GR" w:eastAsia="ar-SA"/>
        </w:rPr>
        <w:t>υ/-ης,</w:t>
      </w:r>
      <w:r w:rsidRPr="00482FAF">
        <w:rPr>
          <w:sz w:val="24"/>
          <w:szCs w:val="24"/>
          <w:lang w:val="el-GR" w:eastAsia="ar-SA"/>
        </w:rPr>
        <w:t xml:space="preserve"> εάν ήδη έχουν εγγραφεί ως ασκούμενοι ή ότι έχουν καταθέσει</w:t>
      </w:r>
      <w:r w:rsidR="001D6E4B" w:rsidRPr="00482FAF">
        <w:rPr>
          <w:sz w:val="24"/>
          <w:szCs w:val="24"/>
          <w:lang w:val="el-GR" w:eastAsia="ar-SA"/>
        </w:rPr>
        <w:t xml:space="preserve"> την</w:t>
      </w:r>
      <w:r w:rsidRPr="00482FAF">
        <w:rPr>
          <w:sz w:val="24"/>
          <w:szCs w:val="24"/>
          <w:lang w:val="el-GR" w:eastAsia="ar-SA"/>
        </w:rPr>
        <w:t xml:space="preserve"> αίτηση και τα προβλεπόμενα</w:t>
      </w:r>
      <w:r w:rsidR="001D6E4B" w:rsidRPr="00482FAF">
        <w:rPr>
          <w:sz w:val="24"/>
          <w:szCs w:val="24"/>
          <w:lang w:val="el-GR" w:eastAsia="ar-SA"/>
        </w:rPr>
        <w:t xml:space="preserve"> δικαιολογητικά για εγγραφή σε Δ</w:t>
      </w:r>
      <w:r w:rsidRPr="00482FAF">
        <w:rPr>
          <w:sz w:val="24"/>
          <w:szCs w:val="24"/>
          <w:lang w:val="el-GR" w:eastAsia="ar-SA"/>
        </w:rPr>
        <w:t xml:space="preserve">ικηγορικό Σύλλογο και </w:t>
      </w:r>
      <w:r w:rsidR="001D6E4B" w:rsidRPr="00482FAF">
        <w:rPr>
          <w:sz w:val="24"/>
          <w:szCs w:val="24"/>
          <w:lang w:val="el-GR" w:eastAsia="ar-SA"/>
        </w:rPr>
        <w:t>εφόσον</w:t>
      </w:r>
      <w:r w:rsidRPr="00482FAF">
        <w:rPr>
          <w:sz w:val="24"/>
          <w:szCs w:val="24"/>
          <w:lang w:val="el-GR" w:eastAsia="ar-SA"/>
        </w:rPr>
        <w:t xml:space="preserve"> επιλεγούν θα εγγραφούν ταυτόχρονα </w:t>
      </w:r>
      <w:r w:rsidR="001D6E4B" w:rsidRPr="00482FAF">
        <w:rPr>
          <w:sz w:val="24"/>
          <w:szCs w:val="24"/>
          <w:lang w:val="el-GR" w:eastAsia="ar-SA"/>
        </w:rPr>
        <w:t>με την έναρξη της άσκησή</w:t>
      </w:r>
      <w:r w:rsidRPr="00482FAF">
        <w:rPr>
          <w:sz w:val="24"/>
          <w:szCs w:val="24"/>
          <w:lang w:val="el-GR" w:eastAsia="ar-SA"/>
        </w:rPr>
        <w:t>ς τους, γ) ότι</w:t>
      </w:r>
      <w:r w:rsidR="001D6E4B" w:rsidRPr="00482FAF">
        <w:rPr>
          <w:sz w:val="24"/>
          <w:szCs w:val="24"/>
          <w:lang w:val="el-GR" w:eastAsia="ar-SA"/>
        </w:rPr>
        <w:t xml:space="preserve"> καθ΄ όλη τη διάρκεια της άσκησή</w:t>
      </w:r>
      <w:r w:rsidRPr="00482FAF">
        <w:rPr>
          <w:sz w:val="24"/>
          <w:szCs w:val="24"/>
          <w:lang w:val="el-GR" w:eastAsia="ar-SA"/>
        </w:rPr>
        <w:t xml:space="preserve">ς τους στο Πανεπιστήμιο Πατρών διατηρούν την ιδιότητα του ασκούμενου δικηγόρου και δ) </w:t>
      </w:r>
      <w:r w:rsidR="001D6E4B" w:rsidRPr="00482FAF">
        <w:rPr>
          <w:sz w:val="24"/>
          <w:szCs w:val="24"/>
          <w:lang w:val="el-GR" w:eastAsia="ar-SA"/>
        </w:rPr>
        <w:t xml:space="preserve">τα </w:t>
      </w:r>
      <w:r w:rsidRPr="00482FAF">
        <w:rPr>
          <w:sz w:val="24"/>
          <w:szCs w:val="24"/>
          <w:lang w:val="el-GR" w:eastAsia="ar-SA"/>
        </w:rPr>
        <w:t>στοιχεία επικοινωνίας (ταχυδρομική διεύθυνση, σταθερό και κινητό τηλέφωνο, ηλεκτρονική διεύθυνση).</w:t>
      </w:r>
    </w:p>
    <w:p w14:paraId="6EE642EE" w14:textId="61660FF3" w:rsidR="00C61353" w:rsidRPr="00C61353" w:rsidRDefault="00C61353" w:rsidP="00D83D5E">
      <w:pPr>
        <w:suppressAutoHyphens/>
        <w:spacing w:line="276" w:lineRule="auto"/>
        <w:jc w:val="both"/>
        <w:rPr>
          <w:sz w:val="24"/>
          <w:szCs w:val="24"/>
          <w:lang w:val="el-GR" w:eastAsia="ar-SA"/>
        </w:rPr>
      </w:pPr>
      <w:r w:rsidRPr="00C61353">
        <w:rPr>
          <w:sz w:val="24"/>
          <w:szCs w:val="24"/>
          <w:lang w:val="el-GR" w:eastAsia="ar-SA"/>
        </w:rPr>
        <w:t>Με την αίτηση συνυποβάλλονται</w:t>
      </w:r>
      <w:r w:rsidR="00730B21">
        <w:rPr>
          <w:sz w:val="24"/>
          <w:szCs w:val="24"/>
          <w:lang w:val="el-GR" w:eastAsia="ar-SA"/>
        </w:rPr>
        <w:t>:</w:t>
      </w:r>
      <w:r w:rsidRPr="00C61353">
        <w:rPr>
          <w:sz w:val="24"/>
          <w:szCs w:val="24"/>
          <w:lang w:val="el-GR" w:eastAsia="ar-SA"/>
        </w:rPr>
        <w:t xml:space="preserve"> αντίγραφα τίτλων σπουδών, σύντομο βιογραφικό  σημείωμα και βεβαίωση εγγραφής του/της αιτούντος/-</w:t>
      </w:r>
      <w:proofErr w:type="spellStart"/>
      <w:r w:rsidRPr="00C61353">
        <w:rPr>
          <w:sz w:val="24"/>
          <w:szCs w:val="24"/>
          <w:lang w:val="el-GR" w:eastAsia="ar-SA"/>
        </w:rPr>
        <w:t>σης</w:t>
      </w:r>
      <w:proofErr w:type="spellEnd"/>
      <w:r w:rsidRPr="00C61353">
        <w:rPr>
          <w:sz w:val="24"/>
          <w:szCs w:val="24"/>
          <w:lang w:val="el-GR" w:eastAsia="ar-SA"/>
        </w:rPr>
        <w:t xml:space="preserve"> στο ειδικό μητρώο του οικείου δικηγορικού συλλόγου ή αίτηση και τα προβλεπόμενα δικαιολογητικά για εγγραφή σε δικηγορικό Σύλλογο. Γνώση της Αγγλικής Γλώσσας θα συνεκτιμηθεί κατά την επιλογή.</w:t>
      </w:r>
    </w:p>
    <w:p w14:paraId="12A2AA49" w14:textId="77777777" w:rsidR="00C61353" w:rsidRPr="00FC6EC3" w:rsidRDefault="00C61353" w:rsidP="00D83D5E">
      <w:pPr>
        <w:tabs>
          <w:tab w:val="left" w:pos="0"/>
        </w:tabs>
        <w:suppressAutoHyphens/>
        <w:spacing w:line="276" w:lineRule="auto"/>
        <w:jc w:val="both"/>
        <w:rPr>
          <w:sz w:val="24"/>
          <w:szCs w:val="24"/>
          <w:lang w:val="el-GR" w:eastAsia="ar-SA"/>
        </w:rPr>
      </w:pPr>
      <w:r w:rsidRPr="00C61353">
        <w:rPr>
          <w:sz w:val="24"/>
          <w:szCs w:val="24"/>
          <w:lang w:val="el-GR" w:eastAsia="ar-SA"/>
        </w:rPr>
        <w:t xml:space="preserve">Η επιλογή θα γίνει από τριμελή Επιτροπή που </w:t>
      </w:r>
      <w:r w:rsidR="00524157">
        <w:rPr>
          <w:sz w:val="24"/>
          <w:szCs w:val="24"/>
          <w:lang w:val="el-GR" w:eastAsia="ar-SA"/>
        </w:rPr>
        <w:t xml:space="preserve">θα </w:t>
      </w:r>
      <w:r w:rsidRPr="00C61353">
        <w:rPr>
          <w:sz w:val="24"/>
          <w:szCs w:val="24"/>
          <w:lang w:val="el-GR" w:eastAsia="ar-SA"/>
        </w:rPr>
        <w:t>οριστεί από το Πρυτανικό Συμβούλιο του Πανεπιστημίου Πατρών σύμφωνα με τα εξής κριτήρια μοριοδότησης:</w:t>
      </w: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2764"/>
      </w:tblGrid>
      <w:tr w:rsidR="00C61353" w:rsidRPr="00C61353" w14:paraId="06961DE5" w14:textId="77777777" w:rsidTr="00ED039A">
        <w:trPr>
          <w:jc w:val="center"/>
        </w:trPr>
        <w:tc>
          <w:tcPr>
            <w:tcW w:w="8228" w:type="dxa"/>
            <w:gridSpan w:val="2"/>
            <w:shd w:val="clear" w:color="auto" w:fill="auto"/>
          </w:tcPr>
          <w:p w14:paraId="056B75E2" w14:textId="77777777" w:rsidR="00C61353" w:rsidRPr="00C61353" w:rsidRDefault="00C61353" w:rsidP="00D83D5E">
            <w:pPr>
              <w:suppressAutoHyphens/>
              <w:spacing w:line="276" w:lineRule="auto"/>
              <w:jc w:val="both"/>
              <w:rPr>
                <w:rFonts w:eastAsia="Calibri"/>
                <w:sz w:val="24"/>
                <w:szCs w:val="24"/>
                <w:lang w:val="el-GR" w:eastAsia="ar-SA"/>
              </w:rPr>
            </w:pPr>
            <w:bookmarkStart w:id="0" w:name="_Hlk139031872"/>
            <w:r w:rsidRPr="00C61353">
              <w:rPr>
                <w:rFonts w:eastAsia="Calibri"/>
                <w:sz w:val="24"/>
                <w:szCs w:val="24"/>
                <w:lang w:val="el-GR" w:eastAsia="ar-SA"/>
              </w:rPr>
              <w:t>Α. Βαθμός πτυχίου</w:t>
            </w:r>
          </w:p>
        </w:tc>
      </w:tr>
      <w:tr w:rsidR="00C61353" w:rsidRPr="00C61353" w14:paraId="679E871B" w14:textId="77777777" w:rsidTr="00ED039A">
        <w:trPr>
          <w:jc w:val="center"/>
        </w:trPr>
        <w:tc>
          <w:tcPr>
            <w:tcW w:w="5464" w:type="dxa"/>
            <w:shd w:val="clear" w:color="auto" w:fill="auto"/>
          </w:tcPr>
          <w:p w14:paraId="480595E9"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5.00 – 6.49</w:t>
            </w:r>
          </w:p>
        </w:tc>
        <w:tc>
          <w:tcPr>
            <w:tcW w:w="2764" w:type="dxa"/>
            <w:shd w:val="clear" w:color="auto" w:fill="auto"/>
          </w:tcPr>
          <w:p w14:paraId="1954DC92"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50 μόρια</w:t>
            </w:r>
          </w:p>
        </w:tc>
      </w:tr>
      <w:tr w:rsidR="00C61353" w:rsidRPr="00C61353" w14:paraId="6FB47005" w14:textId="77777777" w:rsidTr="00ED039A">
        <w:trPr>
          <w:jc w:val="center"/>
        </w:trPr>
        <w:tc>
          <w:tcPr>
            <w:tcW w:w="5464" w:type="dxa"/>
            <w:shd w:val="clear" w:color="auto" w:fill="auto"/>
          </w:tcPr>
          <w:p w14:paraId="47B20E3F"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6.50 – 8.49</w:t>
            </w:r>
          </w:p>
        </w:tc>
        <w:tc>
          <w:tcPr>
            <w:tcW w:w="2764" w:type="dxa"/>
            <w:shd w:val="clear" w:color="auto" w:fill="auto"/>
          </w:tcPr>
          <w:p w14:paraId="14D94EE5"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60 μόρια</w:t>
            </w:r>
          </w:p>
        </w:tc>
      </w:tr>
      <w:tr w:rsidR="00C61353" w:rsidRPr="00C61353" w14:paraId="5671C2AC" w14:textId="77777777" w:rsidTr="00ED039A">
        <w:trPr>
          <w:jc w:val="center"/>
        </w:trPr>
        <w:tc>
          <w:tcPr>
            <w:tcW w:w="5464" w:type="dxa"/>
            <w:tcBorders>
              <w:bottom w:val="single" w:sz="4" w:space="0" w:color="auto"/>
            </w:tcBorders>
            <w:shd w:val="clear" w:color="auto" w:fill="auto"/>
          </w:tcPr>
          <w:p w14:paraId="783A5EEF"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&gt; 8.50</w:t>
            </w:r>
          </w:p>
        </w:tc>
        <w:tc>
          <w:tcPr>
            <w:tcW w:w="2764" w:type="dxa"/>
            <w:tcBorders>
              <w:bottom w:val="single" w:sz="4" w:space="0" w:color="auto"/>
            </w:tcBorders>
            <w:shd w:val="clear" w:color="auto" w:fill="auto"/>
          </w:tcPr>
          <w:p w14:paraId="7258DF0C"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70 μόρια</w:t>
            </w:r>
          </w:p>
        </w:tc>
      </w:tr>
      <w:tr w:rsidR="00C61353" w:rsidRPr="00C61353" w14:paraId="7B3F506D" w14:textId="77777777" w:rsidTr="00ED039A">
        <w:trPr>
          <w:jc w:val="center"/>
        </w:trPr>
        <w:tc>
          <w:tcPr>
            <w:tcW w:w="5464" w:type="dxa"/>
            <w:tcBorders>
              <w:left w:val="nil"/>
              <w:right w:val="nil"/>
            </w:tcBorders>
            <w:shd w:val="clear" w:color="auto" w:fill="auto"/>
          </w:tcPr>
          <w:p w14:paraId="65462F4D" w14:textId="77777777" w:rsidR="00C61353" w:rsidRPr="00C61353" w:rsidRDefault="00C61353" w:rsidP="00D83D5E">
            <w:pPr>
              <w:suppressAutoHyphens/>
              <w:spacing w:line="276" w:lineRule="auto"/>
              <w:jc w:val="both"/>
              <w:rPr>
                <w:rFonts w:eastAsia="Calibri"/>
                <w:sz w:val="24"/>
                <w:szCs w:val="24"/>
                <w:lang w:val="el-GR" w:eastAsia="ar-SA"/>
              </w:rPr>
            </w:pPr>
          </w:p>
        </w:tc>
        <w:tc>
          <w:tcPr>
            <w:tcW w:w="2764" w:type="dxa"/>
            <w:tcBorders>
              <w:left w:val="nil"/>
              <w:right w:val="nil"/>
            </w:tcBorders>
            <w:shd w:val="clear" w:color="auto" w:fill="auto"/>
          </w:tcPr>
          <w:p w14:paraId="50918F9D" w14:textId="77777777" w:rsidR="00C61353" w:rsidRPr="00C61353" w:rsidRDefault="00C61353" w:rsidP="00D83D5E">
            <w:pPr>
              <w:suppressAutoHyphens/>
              <w:spacing w:line="276" w:lineRule="auto"/>
              <w:jc w:val="both"/>
              <w:rPr>
                <w:rFonts w:eastAsia="Calibri"/>
                <w:sz w:val="24"/>
                <w:szCs w:val="24"/>
                <w:lang w:val="el-GR" w:eastAsia="ar-SA"/>
              </w:rPr>
            </w:pPr>
          </w:p>
        </w:tc>
      </w:tr>
      <w:tr w:rsidR="00C61353" w:rsidRPr="00C61353" w14:paraId="41DA75A6" w14:textId="77777777" w:rsidTr="00ED039A">
        <w:trPr>
          <w:jc w:val="center"/>
        </w:trPr>
        <w:tc>
          <w:tcPr>
            <w:tcW w:w="5464" w:type="dxa"/>
            <w:shd w:val="clear" w:color="auto" w:fill="auto"/>
          </w:tcPr>
          <w:p w14:paraId="46FD4FFF"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Β. Γνώση Αγγλικής Γλώσσας</w:t>
            </w:r>
          </w:p>
        </w:tc>
        <w:tc>
          <w:tcPr>
            <w:tcW w:w="2764" w:type="dxa"/>
            <w:shd w:val="clear" w:color="auto" w:fill="auto"/>
          </w:tcPr>
          <w:p w14:paraId="7EF2C0C6" w14:textId="77777777" w:rsidR="00C61353" w:rsidRPr="00C61353" w:rsidRDefault="00C61353" w:rsidP="00D83D5E">
            <w:pPr>
              <w:suppressAutoHyphens/>
              <w:spacing w:line="276" w:lineRule="auto"/>
              <w:jc w:val="both"/>
              <w:rPr>
                <w:rFonts w:eastAsia="Calibri"/>
                <w:sz w:val="24"/>
                <w:szCs w:val="24"/>
                <w:lang w:val="el-GR" w:eastAsia="ar-SA"/>
              </w:rPr>
            </w:pPr>
          </w:p>
        </w:tc>
      </w:tr>
      <w:tr w:rsidR="00C61353" w:rsidRPr="00C61353" w14:paraId="7B5A85F2" w14:textId="77777777" w:rsidTr="00ED039A">
        <w:trPr>
          <w:jc w:val="center"/>
        </w:trPr>
        <w:tc>
          <w:tcPr>
            <w:tcW w:w="5464" w:type="dxa"/>
            <w:shd w:val="clear" w:color="auto" w:fill="auto"/>
          </w:tcPr>
          <w:p w14:paraId="74E035BF"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Καλή γνώση</w:t>
            </w:r>
          </w:p>
        </w:tc>
        <w:tc>
          <w:tcPr>
            <w:tcW w:w="2764" w:type="dxa"/>
            <w:shd w:val="clear" w:color="auto" w:fill="auto"/>
          </w:tcPr>
          <w:p w14:paraId="587AD56C"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5 μόρια</w:t>
            </w:r>
          </w:p>
        </w:tc>
      </w:tr>
      <w:tr w:rsidR="00C61353" w:rsidRPr="00C61353" w14:paraId="7E637123" w14:textId="77777777" w:rsidTr="00ED039A">
        <w:trPr>
          <w:jc w:val="center"/>
        </w:trPr>
        <w:tc>
          <w:tcPr>
            <w:tcW w:w="5464" w:type="dxa"/>
            <w:shd w:val="clear" w:color="auto" w:fill="auto"/>
          </w:tcPr>
          <w:p w14:paraId="5AD17C77"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Πολύ καλή γνώση</w:t>
            </w:r>
          </w:p>
        </w:tc>
        <w:tc>
          <w:tcPr>
            <w:tcW w:w="2764" w:type="dxa"/>
            <w:shd w:val="clear" w:color="auto" w:fill="auto"/>
          </w:tcPr>
          <w:p w14:paraId="31A0BC45"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10 μόρια</w:t>
            </w:r>
          </w:p>
        </w:tc>
      </w:tr>
      <w:tr w:rsidR="00C61353" w:rsidRPr="00C61353" w14:paraId="55219C2B" w14:textId="77777777" w:rsidTr="00ED039A">
        <w:trPr>
          <w:jc w:val="center"/>
        </w:trPr>
        <w:tc>
          <w:tcPr>
            <w:tcW w:w="5464" w:type="dxa"/>
            <w:shd w:val="clear" w:color="auto" w:fill="auto"/>
          </w:tcPr>
          <w:p w14:paraId="47F85642"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Άριστη γνώση</w:t>
            </w:r>
          </w:p>
        </w:tc>
        <w:tc>
          <w:tcPr>
            <w:tcW w:w="2764" w:type="dxa"/>
            <w:shd w:val="clear" w:color="auto" w:fill="auto"/>
          </w:tcPr>
          <w:p w14:paraId="1D11F646"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20 μόρια</w:t>
            </w:r>
          </w:p>
        </w:tc>
      </w:tr>
      <w:tr w:rsidR="00C61353" w:rsidRPr="00C61353" w14:paraId="2875BA06" w14:textId="77777777" w:rsidTr="00ED039A">
        <w:trPr>
          <w:jc w:val="center"/>
        </w:trPr>
        <w:tc>
          <w:tcPr>
            <w:tcW w:w="5464" w:type="dxa"/>
            <w:tcBorders>
              <w:left w:val="nil"/>
              <w:right w:val="nil"/>
            </w:tcBorders>
            <w:shd w:val="clear" w:color="auto" w:fill="auto"/>
          </w:tcPr>
          <w:p w14:paraId="0570F511" w14:textId="77777777" w:rsidR="00C61353" w:rsidRPr="00C61353" w:rsidRDefault="00C61353" w:rsidP="00D83D5E">
            <w:pPr>
              <w:suppressAutoHyphens/>
              <w:spacing w:line="276" w:lineRule="auto"/>
              <w:jc w:val="both"/>
              <w:rPr>
                <w:rFonts w:eastAsia="Calibri"/>
                <w:sz w:val="24"/>
                <w:szCs w:val="24"/>
                <w:lang w:val="el-GR" w:eastAsia="ar-SA"/>
              </w:rPr>
            </w:pPr>
          </w:p>
        </w:tc>
        <w:tc>
          <w:tcPr>
            <w:tcW w:w="2764" w:type="dxa"/>
            <w:tcBorders>
              <w:left w:val="nil"/>
              <w:right w:val="nil"/>
            </w:tcBorders>
            <w:shd w:val="clear" w:color="auto" w:fill="auto"/>
          </w:tcPr>
          <w:p w14:paraId="59763FAD" w14:textId="77777777" w:rsidR="00C61353" w:rsidRPr="00C61353" w:rsidRDefault="00C61353" w:rsidP="00D83D5E">
            <w:pPr>
              <w:suppressAutoHyphens/>
              <w:spacing w:line="276" w:lineRule="auto"/>
              <w:jc w:val="both"/>
              <w:rPr>
                <w:rFonts w:eastAsia="Calibri"/>
                <w:sz w:val="24"/>
                <w:szCs w:val="24"/>
                <w:lang w:val="el-GR" w:eastAsia="ar-SA"/>
              </w:rPr>
            </w:pPr>
          </w:p>
        </w:tc>
      </w:tr>
      <w:tr w:rsidR="00C61353" w:rsidRPr="00C61353" w14:paraId="7817583D" w14:textId="77777777" w:rsidTr="00ED039A">
        <w:trPr>
          <w:jc w:val="center"/>
        </w:trPr>
        <w:tc>
          <w:tcPr>
            <w:tcW w:w="5464" w:type="dxa"/>
            <w:shd w:val="clear" w:color="auto" w:fill="auto"/>
          </w:tcPr>
          <w:p w14:paraId="476E3A6B"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Γ. Προσωπικότητα και προοπτική εξέλιξης</w:t>
            </w:r>
          </w:p>
        </w:tc>
        <w:tc>
          <w:tcPr>
            <w:tcW w:w="2764" w:type="dxa"/>
            <w:shd w:val="clear" w:color="auto" w:fill="auto"/>
          </w:tcPr>
          <w:p w14:paraId="6AC3E439" w14:textId="77777777" w:rsidR="00C61353" w:rsidRPr="00C61353" w:rsidRDefault="00C61353" w:rsidP="00D83D5E">
            <w:pPr>
              <w:suppressAutoHyphens/>
              <w:spacing w:line="276" w:lineRule="auto"/>
              <w:jc w:val="both"/>
              <w:rPr>
                <w:rFonts w:eastAsia="Calibri"/>
                <w:sz w:val="24"/>
                <w:szCs w:val="24"/>
                <w:lang w:val="el-GR" w:eastAsia="ar-SA"/>
              </w:rPr>
            </w:pPr>
            <w:r w:rsidRPr="00C61353">
              <w:rPr>
                <w:rFonts w:eastAsia="Calibri"/>
                <w:sz w:val="24"/>
                <w:szCs w:val="24"/>
                <w:lang w:val="el-GR" w:eastAsia="ar-SA"/>
              </w:rPr>
              <w:t>10 μόρια</w:t>
            </w:r>
          </w:p>
        </w:tc>
      </w:tr>
      <w:bookmarkEnd w:id="0"/>
    </w:tbl>
    <w:p w14:paraId="32A10DD4" w14:textId="77777777" w:rsidR="00C61353" w:rsidRDefault="00C61353" w:rsidP="00D83D5E">
      <w:pPr>
        <w:suppressAutoHyphens/>
        <w:spacing w:line="276" w:lineRule="auto"/>
        <w:jc w:val="both"/>
        <w:rPr>
          <w:b/>
          <w:sz w:val="24"/>
          <w:szCs w:val="24"/>
          <w:lang w:val="el-GR" w:eastAsia="ar-SA"/>
        </w:rPr>
      </w:pPr>
    </w:p>
    <w:p w14:paraId="679C469E" w14:textId="77777777" w:rsidR="00C44198" w:rsidRPr="00C44198" w:rsidRDefault="00C44198" w:rsidP="00D83D5E">
      <w:pPr>
        <w:suppressAutoHyphens/>
        <w:overflowPunct w:val="0"/>
        <w:autoSpaceDE w:val="0"/>
        <w:autoSpaceDN w:val="0"/>
        <w:adjustRightInd w:val="0"/>
        <w:spacing w:after="160" w:line="276" w:lineRule="auto"/>
        <w:contextualSpacing/>
        <w:jc w:val="both"/>
        <w:textAlignment w:val="baseline"/>
        <w:rPr>
          <w:rFonts w:eastAsia="Calibri"/>
          <w:sz w:val="24"/>
          <w:szCs w:val="24"/>
          <w:lang w:val="el-GR"/>
        </w:rPr>
      </w:pPr>
      <w:r>
        <w:rPr>
          <w:rFonts w:eastAsia="Calibri"/>
          <w:sz w:val="24"/>
          <w:szCs w:val="24"/>
          <w:lang w:val="el-GR"/>
        </w:rPr>
        <w:lastRenderedPageBreak/>
        <w:t xml:space="preserve">Η </w:t>
      </w:r>
      <w:r w:rsidRPr="00C44198">
        <w:rPr>
          <w:rFonts w:eastAsia="Calibri"/>
          <w:sz w:val="24"/>
          <w:szCs w:val="24"/>
          <w:lang w:val="el-GR"/>
        </w:rPr>
        <w:t>μηνιαία αποζημίωση</w:t>
      </w:r>
      <w:r>
        <w:rPr>
          <w:rFonts w:eastAsia="Calibri"/>
          <w:sz w:val="24"/>
          <w:szCs w:val="24"/>
          <w:lang w:val="el-GR"/>
        </w:rPr>
        <w:t xml:space="preserve"> </w:t>
      </w:r>
      <w:r w:rsidRPr="00C44198">
        <w:rPr>
          <w:rFonts w:eastAsia="Calibri"/>
          <w:sz w:val="24"/>
          <w:szCs w:val="24"/>
          <w:lang w:val="el-GR"/>
        </w:rPr>
        <w:t>εκάστου</w:t>
      </w:r>
      <w:r>
        <w:rPr>
          <w:rFonts w:eastAsia="Calibri"/>
          <w:sz w:val="24"/>
          <w:szCs w:val="24"/>
          <w:lang w:val="el-GR"/>
        </w:rPr>
        <w:t xml:space="preserve"> ορίζεται στο </w:t>
      </w:r>
      <w:r w:rsidRPr="00C44198">
        <w:rPr>
          <w:rFonts w:eastAsia="Calibri"/>
          <w:sz w:val="24"/>
          <w:szCs w:val="24"/>
          <w:lang w:val="el-GR"/>
        </w:rPr>
        <w:t>ποσό των εξακοσίων (600) ευρώ</w:t>
      </w:r>
      <w:r>
        <w:rPr>
          <w:rFonts w:eastAsia="Calibri"/>
          <w:sz w:val="24"/>
          <w:szCs w:val="24"/>
          <w:lang w:val="el-GR"/>
        </w:rPr>
        <w:t xml:space="preserve">. </w:t>
      </w:r>
      <w:r w:rsidRPr="00C44198">
        <w:rPr>
          <w:rFonts w:eastAsia="Calibri"/>
          <w:sz w:val="24"/>
          <w:szCs w:val="24"/>
          <w:lang w:val="el-GR"/>
        </w:rPr>
        <w:t>Το παραπάνω ποσό δεν υπόκειται σε ασφαλιστικές κρατήσεις, παρά μόνο σε παρακράτηση φόρου εισοδήματος και θα καταβάλλεται στο τέλος κάθε ημερολογιακού μηνός.</w:t>
      </w:r>
    </w:p>
    <w:p w14:paraId="714E1BF9" w14:textId="53C11A8C" w:rsidR="00AF3F85" w:rsidRPr="00AF3F85" w:rsidRDefault="001F2153" w:rsidP="00D83D5E">
      <w:pPr>
        <w:suppressAutoHyphens/>
        <w:overflowPunct w:val="0"/>
        <w:autoSpaceDE w:val="0"/>
        <w:autoSpaceDN w:val="0"/>
        <w:adjustRightInd w:val="0"/>
        <w:spacing w:after="160" w:line="276" w:lineRule="auto"/>
        <w:contextualSpacing/>
        <w:jc w:val="both"/>
        <w:textAlignment w:val="baseline"/>
        <w:rPr>
          <w:rFonts w:eastAsia="Calibri"/>
          <w:sz w:val="24"/>
          <w:szCs w:val="24"/>
          <w:lang w:val="el-GR"/>
        </w:rPr>
      </w:pPr>
      <w:r w:rsidRPr="001F2153">
        <w:rPr>
          <w:rFonts w:eastAsia="Calibri"/>
          <w:sz w:val="24"/>
          <w:szCs w:val="24"/>
          <w:lang w:val="el-GR"/>
        </w:rPr>
        <w:t>Το ωράριο της ημερήσιας απασχόλησης</w:t>
      </w:r>
      <w:r>
        <w:rPr>
          <w:rFonts w:eastAsia="Calibri"/>
          <w:sz w:val="24"/>
          <w:szCs w:val="24"/>
          <w:lang w:val="el-GR"/>
        </w:rPr>
        <w:t xml:space="preserve"> </w:t>
      </w:r>
      <w:r w:rsidR="00AF3F85" w:rsidRPr="00AF3F85">
        <w:rPr>
          <w:rFonts w:eastAsia="Calibri"/>
          <w:sz w:val="24"/>
          <w:szCs w:val="24"/>
          <w:lang w:val="el-GR"/>
        </w:rPr>
        <w:t>τ</w:t>
      </w:r>
      <w:r w:rsidR="00D00EF4">
        <w:rPr>
          <w:rFonts w:eastAsia="Calibri"/>
          <w:sz w:val="24"/>
          <w:szCs w:val="24"/>
          <w:lang w:val="el-GR"/>
        </w:rPr>
        <w:t>ου/της</w:t>
      </w:r>
      <w:r w:rsidR="00AF3F85" w:rsidRPr="00AF3F85">
        <w:rPr>
          <w:rFonts w:eastAsia="Calibri"/>
          <w:sz w:val="24"/>
          <w:szCs w:val="24"/>
          <w:lang w:val="el-GR"/>
        </w:rPr>
        <w:t xml:space="preserve"> ασκούμ</w:t>
      </w:r>
      <w:r w:rsidR="00C47651">
        <w:rPr>
          <w:rFonts w:eastAsia="Calibri"/>
          <w:sz w:val="24"/>
          <w:szCs w:val="24"/>
          <w:lang w:val="el-GR"/>
        </w:rPr>
        <w:t>εν</w:t>
      </w:r>
      <w:r w:rsidR="00D00EF4">
        <w:rPr>
          <w:rFonts w:eastAsia="Calibri"/>
          <w:sz w:val="24"/>
          <w:szCs w:val="24"/>
          <w:lang w:val="el-GR"/>
        </w:rPr>
        <w:t>ου/-ης</w:t>
      </w:r>
      <w:r w:rsidR="00AF3F85" w:rsidRPr="00AF3F85">
        <w:rPr>
          <w:rFonts w:eastAsia="Calibri"/>
          <w:sz w:val="24"/>
          <w:szCs w:val="24"/>
          <w:lang w:val="el-GR"/>
        </w:rPr>
        <w:t xml:space="preserve"> δικηγόρ</w:t>
      </w:r>
      <w:r w:rsidR="00D00EF4">
        <w:rPr>
          <w:rFonts w:eastAsia="Calibri"/>
          <w:sz w:val="24"/>
          <w:szCs w:val="24"/>
          <w:lang w:val="el-GR"/>
        </w:rPr>
        <w:t>ου</w:t>
      </w:r>
      <w:r w:rsidR="00AF3F85" w:rsidRPr="00AF3F85">
        <w:rPr>
          <w:rFonts w:eastAsia="Calibri"/>
          <w:sz w:val="24"/>
          <w:szCs w:val="24"/>
          <w:lang w:val="el-GR"/>
        </w:rPr>
        <w:t xml:space="preserve"> θα είναι ανάλογο των αναγκών της υπηρεσίας</w:t>
      </w:r>
      <w:r w:rsidR="00D00EF4">
        <w:rPr>
          <w:rFonts w:eastAsia="Calibri"/>
          <w:sz w:val="24"/>
          <w:szCs w:val="24"/>
          <w:lang w:val="el-GR"/>
        </w:rPr>
        <w:t xml:space="preserve"> και κατά ανώτατο όριο οκτώ ωρών</w:t>
      </w:r>
      <w:r w:rsidR="00AF3F85" w:rsidRPr="00AF3F85">
        <w:rPr>
          <w:rFonts w:eastAsia="Calibri"/>
          <w:sz w:val="24"/>
          <w:szCs w:val="24"/>
          <w:lang w:val="el-GR"/>
        </w:rPr>
        <w:t>. Υπεύθυνος τήρησης και ελέγχου του  παρουσιολογίου είναι ο Νομικός Σύμβουλος ή δικηγόρος της Νομικής Υπηρεσίας του Πανεπιστημίου Πατρών. Η αμοιβή του/της ασκούμενου/-ης θα καταβάλλεται με βάση το παρουσιολόγιο, με ένταλμα της Διεύθυνσης Οικονομικών Υπηρεσιών του Πανεπιστημίου Πατρών.</w:t>
      </w:r>
    </w:p>
    <w:p w14:paraId="5C9413F8" w14:textId="1D6BC5E2" w:rsidR="00C61353" w:rsidRDefault="00C61353" w:rsidP="00D83D5E">
      <w:pPr>
        <w:suppressAutoHyphens/>
        <w:spacing w:line="276" w:lineRule="auto"/>
        <w:jc w:val="both"/>
        <w:rPr>
          <w:sz w:val="24"/>
          <w:szCs w:val="24"/>
          <w:lang w:val="el-GR" w:eastAsia="ar-SA"/>
        </w:rPr>
      </w:pPr>
      <w:r w:rsidRPr="00C61353">
        <w:rPr>
          <w:sz w:val="24"/>
          <w:szCs w:val="24"/>
          <w:lang w:val="el-GR" w:eastAsia="ar-SA"/>
        </w:rPr>
        <w:t>Στο τέλος της άσκησης θα χορηγείται στον/στην ασκούμενο/-η σχετική βεβαίωση από το Γραφείο της Νομικής Υπηρεσίας, υπογεγ</w:t>
      </w:r>
      <w:r w:rsidR="00F01AB1">
        <w:rPr>
          <w:sz w:val="24"/>
          <w:szCs w:val="24"/>
          <w:lang w:val="el-GR" w:eastAsia="ar-SA"/>
        </w:rPr>
        <w:t>ραμμένη από το Νομικό Σύμβουλο ή</w:t>
      </w:r>
      <w:r w:rsidRPr="00C61353">
        <w:rPr>
          <w:sz w:val="24"/>
          <w:szCs w:val="24"/>
          <w:lang w:val="el-GR" w:eastAsia="ar-SA"/>
        </w:rPr>
        <w:t xml:space="preserve"> δικηγόρο της Νομικής Υπηρεσίας του Πανεπιστημίου Πατρών.</w:t>
      </w:r>
    </w:p>
    <w:p w14:paraId="37CEFC51" w14:textId="77777777" w:rsidR="00C61353" w:rsidRDefault="00C61353" w:rsidP="00D83D5E">
      <w:pPr>
        <w:suppressAutoHyphens/>
        <w:spacing w:line="276" w:lineRule="auto"/>
        <w:jc w:val="both"/>
        <w:rPr>
          <w:sz w:val="24"/>
          <w:szCs w:val="24"/>
          <w:lang w:val="el-GR" w:eastAsia="ar-SA"/>
        </w:rPr>
      </w:pPr>
      <w:r>
        <w:rPr>
          <w:sz w:val="24"/>
          <w:szCs w:val="24"/>
          <w:lang w:val="el-GR" w:eastAsia="ar-SA"/>
        </w:rPr>
        <w:t>Η παρούσα αναρτάται στην ιστοσελίδα του Πανεπιστημίου Πατρών.</w:t>
      </w:r>
    </w:p>
    <w:p w14:paraId="1AB2867F" w14:textId="77777777" w:rsidR="00366439" w:rsidRDefault="00C61353" w:rsidP="00D83D5E">
      <w:pPr>
        <w:suppressAutoHyphens/>
        <w:spacing w:line="276" w:lineRule="auto"/>
        <w:jc w:val="both"/>
        <w:rPr>
          <w:sz w:val="24"/>
          <w:szCs w:val="24"/>
          <w:lang w:val="el-GR" w:eastAsia="ar-SA"/>
        </w:rPr>
      </w:pPr>
      <w:r>
        <w:rPr>
          <w:sz w:val="24"/>
          <w:szCs w:val="24"/>
          <w:lang w:val="el-GR" w:eastAsia="ar-SA"/>
        </w:rPr>
        <w:t xml:space="preserve">Ακολουθεί υπόδειγμα </w:t>
      </w:r>
      <w:r w:rsidR="00455B12">
        <w:rPr>
          <w:sz w:val="24"/>
          <w:szCs w:val="24"/>
          <w:lang w:val="el-GR" w:eastAsia="ar-SA"/>
        </w:rPr>
        <w:t>Α</w:t>
      </w:r>
      <w:r>
        <w:rPr>
          <w:sz w:val="24"/>
          <w:szCs w:val="24"/>
          <w:lang w:val="el-GR" w:eastAsia="ar-SA"/>
        </w:rPr>
        <w:t>ίτησης</w:t>
      </w:r>
      <w:r w:rsidR="00455B12">
        <w:rPr>
          <w:sz w:val="24"/>
          <w:szCs w:val="24"/>
          <w:lang w:val="el-GR" w:eastAsia="ar-SA"/>
        </w:rPr>
        <w:t>-Δήλωσης.</w:t>
      </w:r>
    </w:p>
    <w:p w14:paraId="4DDE6C29" w14:textId="3299BD25" w:rsidR="00455B12" w:rsidRDefault="00455B12" w:rsidP="00D83D5E">
      <w:pPr>
        <w:suppressAutoHyphens/>
        <w:spacing w:line="276" w:lineRule="auto"/>
        <w:jc w:val="both"/>
        <w:rPr>
          <w:sz w:val="24"/>
          <w:szCs w:val="24"/>
          <w:lang w:val="el-GR" w:eastAsia="ar-SA"/>
        </w:rPr>
      </w:pPr>
      <w:r>
        <w:rPr>
          <w:b/>
          <w:sz w:val="24"/>
          <w:szCs w:val="24"/>
          <w:lang w:val="el-GR" w:eastAsia="ar-SA"/>
        </w:rPr>
        <w:t>ΠΛΗΡΟΦΟΡΙΕΣ:</w:t>
      </w:r>
      <w:r>
        <w:rPr>
          <w:sz w:val="24"/>
          <w:szCs w:val="24"/>
          <w:lang w:val="el-GR" w:eastAsia="ar-SA"/>
        </w:rPr>
        <w:t xml:space="preserve"> κα </w:t>
      </w:r>
      <w:r w:rsidR="00DF23ED">
        <w:rPr>
          <w:sz w:val="24"/>
          <w:szCs w:val="24"/>
          <w:lang w:val="el-GR" w:eastAsia="ar-SA"/>
        </w:rPr>
        <w:t>Δήμητρα Μαλαφούρη</w:t>
      </w:r>
      <w:bookmarkStart w:id="1" w:name="_GoBack"/>
      <w:bookmarkEnd w:id="1"/>
      <w:r>
        <w:rPr>
          <w:sz w:val="24"/>
          <w:szCs w:val="24"/>
          <w:lang w:val="el-GR" w:eastAsia="ar-SA"/>
        </w:rPr>
        <w:t xml:space="preserve">, </w:t>
      </w:r>
      <w:proofErr w:type="spellStart"/>
      <w:r>
        <w:rPr>
          <w:sz w:val="24"/>
          <w:szCs w:val="24"/>
          <w:lang w:val="el-GR" w:eastAsia="ar-SA"/>
        </w:rPr>
        <w:t>τηλ</w:t>
      </w:r>
      <w:proofErr w:type="spellEnd"/>
      <w:r>
        <w:rPr>
          <w:sz w:val="24"/>
          <w:szCs w:val="24"/>
          <w:lang w:val="el-GR" w:eastAsia="ar-SA"/>
        </w:rPr>
        <w:t xml:space="preserve">. </w:t>
      </w:r>
      <w:r w:rsidR="00DF23ED">
        <w:rPr>
          <w:sz w:val="24"/>
          <w:szCs w:val="24"/>
          <w:lang w:val="el-GR" w:eastAsia="ar-SA"/>
        </w:rPr>
        <w:t>2610996621</w:t>
      </w:r>
      <w:r>
        <w:rPr>
          <w:sz w:val="24"/>
          <w:szCs w:val="24"/>
          <w:lang w:val="el-GR" w:eastAsia="ar-SA"/>
        </w:rPr>
        <w:t xml:space="preserve">, (εργάσιμες ημέρες και ώρες </w:t>
      </w:r>
      <w:r w:rsidR="00DF23ED">
        <w:rPr>
          <w:sz w:val="24"/>
          <w:szCs w:val="24"/>
          <w:lang w:val="el-GR" w:eastAsia="ar-SA"/>
        </w:rPr>
        <w:t>9</w:t>
      </w:r>
      <w:r w:rsidR="00DF23ED">
        <w:rPr>
          <w:sz w:val="24"/>
          <w:szCs w:val="24"/>
          <w:vertAlign w:val="superscript"/>
          <w:lang w:val="el-GR" w:eastAsia="ar-SA"/>
        </w:rPr>
        <w:t>00</w:t>
      </w:r>
      <w:r w:rsidR="00DF23ED">
        <w:rPr>
          <w:sz w:val="24"/>
          <w:szCs w:val="24"/>
          <w:lang w:val="el-GR" w:eastAsia="ar-SA"/>
        </w:rPr>
        <w:t xml:space="preserve"> </w:t>
      </w:r>
      <w:r>
        <w:rPr>
          <w:sz w:val="24"/>
          <w:szCs w:val="24"/>
          <w:lang w:val="el-GR" w:eastAsia="ar-SA"/>
        </w:rPr>
        <w:t xml:space="preserve">έως </w:t>
      </w:r>
      <w:r w:rsidR="00DF23ED">
        <w:rPr>
          <w:sz w:val="24"/>
          <w:szCs w:val="24"/>
          <w:lang w:val="el-GR" w:eastAsia="ar-SA"/>
        </w:rPr>
        <w:t>13</w:t>
      </w:r>
      <w:r w:rsidR="00DF23ED">
        <w:rPr>
          <w:sz w:val="24"/>
          <w:szCs w:val="24"/>
          <w:vertAlign w:val="superscript"/>
          <w:lang w:val="el-GR" w:eastAsia="ar-SA"/>
        </w:rPr>
        <w:t>00</w:t>
      </w:r>
      <w:r>
        <w:rPr>
          <w:sz w:val="24"/>
          <w:szCs w:val="24"/>
          <w:lang w:val="el-GR" w:eastAsia="ar-SA"/>
        </w:rPr>
        <w:t>).</w:t>
      </w:r>
    </w:p>
    <w:p w14:paraId="4EF9F601" w14:textId="77777777" w:rsidR="00356D0F" w:rsidRPr="00455B12" w:rsidRDefault="00356D0F" w:rsidP="00D83D5E">
      <w:pPr>
        <w:suppressAutoHyphens/>
        <w:spacing w:line="276" w:lineRule="auto"/>
        <w:jc w:val="both"/>
        <w:rPr>
          <w:sz w:val="24"/>
          <w:szCs w:val="24"/>
          <w:lang w:val="el-GR" w:eastAsia="ar-SA"/>
        </w:rPr>
      </w:pPr>
    </w:p>
    <w:sectPr w:rsidR="00356D0F" w:rsidRPr="00455B1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EF2C" w14:textId="77777777" w:rsidR="0019075D" w:rsidRDefault="0019075D" w:rsidP="00D83D5E">
      <w:r>
        <w:separator/>
      </w:r>
    </w:p>
  </w:endnote>
  <w:endnote w:type="continuationSeparator" w:id="0">
    <w:p w14:paraId="0C8211A6" w14:textId="77777777" w:rsidR="0019075D" w:rsidRDefault="0019075D" w:rsidP="00D8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40422"/>
      <w:docPartObj>
        <w:docPartGallery w:val="Page Numbers (Bottom of Page)"/>
        <w:docPartUnique/>
      </w:docPartObj>
    </w:sdtPr>
    <w:sdtEndPr/>
    <w:sdtContent>
      <w:p w14:paraId="5C1D042C" w14:textId="10E12A5F" w:rsidR="00D83D5E" w:rsidRDefault="00D83D5E">
        <w:pPr>
          <w:pStyle w:val="a7"/>
          <w:jc w:val="right"/>
        </w:pPr>
        <w:r>
          <w:fldChar w:fldCharType="begin"/>
        </w:r>
        <w:r>
          <w:instrText>PAGE   \* MERGEFORMAT</w:instrText>
        </w:r>
        <w:r>
          <w:fldChar w:fldCharType="separate"/>
        </w:r>
        <w:r w:rsidR="00DC705A" w:rsidRPr="00DC705A">
          <w:rPr>
            <w:noProof/>
            <w:lang w:val="el-GR"/>
          </w:rPr>
          <w:t>2</w:t>
        </w:r>
        <w:r>
          <w:fldChar w:fldCharType="end"/>
        </w:r>
      </w:p>
    </w:sdtContent>
  </w:sdt>
  <w:p w14:paraId="4B918D55" w14:textId="77777777" w:rsidR="00D83D5E" w:rsidRDefault="00D83D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6882A" w14:textId="77777777" w:rsidR="0019075D" w:rsidRDefault="0019075D" w:rsidP="00D83D5E">
      <w:r>
        <w:separator/>
      </w:r>
    </w:p>
  </w:footnote>
  <w:footnote w:type="continuationSeparator" w:id="0">
    <w:p w14:paraId="44B241F0" w14:textId="77777777" w:rsidR="0019075D" w:rsidRDefault="0019075D" w:rsidP="00D83D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4424"/>
    <w:multiLevelType w:val="hybridMultilevel"/>
    <w:tmpl w:val="2B9C4E5C"/>
    <w:lvl w:ilvl="0" w:tplc="7D688BD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8D5FDE"/>
    <w:multiLevelType w:val="hybridMultilevel"/>
    <w:tmpl w:val="78DCEE24"/>
    <w:lvl w:ilvl="0" w:tplc="8848B0F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B6F1559"/>
    <w:multiLevelType w:val="hybridMultilevel"/>
    <w:tmpl w:val="D6EA708C"/>
    <w:lvl w:ilvl="0" w:tplc="6D3030F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63"/>
    <w:rsid w:val="000A73A6"/>
    <w:rsid w:val="000C62A8"/>
    <w:rsid w:val="000E2050"/>
    <w:rsid w:val="000F480F"/>
    <w:rsid w:val="0019075D"/>
    <w:rsid w:val="001D6E4B"/>
    <w:rsid w:val="001F2153"/>
    <w:rsid w:val="002637E4"/>
    <w:rsid w:val="002A72DB"/>
    <w:rsid w:val="0035421A"/>
    <w:rsid w:val="00356D0F"/>
    <w:rsid w:val="00361FA3"/>
    <w:rsid w:val="00366439"/>
    <w:rsid w:val="003A4DF3"/>
    <w:rsid w:val="003A5173"/>
    <w:rsid w:val="003C1CCD"/>
    <w:rsid w:val="004047A4"/>
    <w:rsid w:val="00414763"/>
    <w:rsid w:val="00455B12"/>
    <w:rsid w:val="00482FAF"/>
    <w:rsid w:val="00490DE3"/>
    <w:rsid w:val="00524157"/>
    <w:rsid w:val="00730B21"/>
    <w:rsid w:val="0074099D"/>
    <w:rsid w:val="007A7658"/>
    <w:rsid w:val="00806941"/>
    <w:rsid w:val="00807ED1"/>
    <w:rsid w:val="00855671"/>
    <w:rsid w:val="00906E92"/>
    <w:rsid w:val="00A7510D"/>
    <w:rsid w:val="00AB7ACA"/>
    <w:rsid w:val="00AF3F85"/>
    <w:rsid w:val="00B00B8C"/>
    <w:rsid w:val="00C44198"/>
    <w:rsid w:val="00C47651"/>
    <w:rsid w:val="00C61353"/>
    <w:rsid w:val="00C85B71"/>
    <w:rsid w:val="00CF673E"/>
    <w:rsid w:val="00D00EF4"/>
    <w:rsid w:val="00D83D5E"/>
    <w:rsid w:val="00DC705A"/>
    <w:rsid w:val="00DF23ED"/>
    <w:rsid w:val="00E341A3"/>
    <w:rsid w:val="00E512FB"/>
    <w:rsid w:val="00EA5994"/>
    <w:rsid w:val="00ED039A"/>
    <w:rsid w:val="00F01AB1"/>
    <w:rsid w:val="00F55244"/>
    <w:rsid w:val="00F65D80"/>
    <w:rsid w:val="00F76975"/>
    <w:rsid w:val="00F97FA7"/>
    <w:rsid w:val="00FC6EC3"/>
    <w:rsid w:val="00FF52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4D6B"/>
  <w15:chartTrackingRefBased/>
  <w15:docId w15:val="{2C9C5529-77C0-4BCC-8D49-52F719B9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763"/>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975"/>
    <w:pPr>
      <w:ind w:left="720"/>
      <w:contextualSpacing/>
    </w:pPr>
  </w:style>
  <w:style w:type="character" w:styleId="-">
    <w:name w:val="Hyperlink"/>
    <w:basedOn w:val="a0"/>
    <w:uiPriority w:val="99"/>
    <w:unhideWhenUsed/>
    <w:rsid w:val="000E2050"/>
    <w:rPr>
      <w:color w:val="0563C1" w:themeColor="hyperlink"/>
      <w:u w:val="single"/>
    </w:rPr>
  </w:style>
  <w:style w:type="paragraph" w:styleId="a4">
    <w:name w:val="Plain Text"/>
    <w:basedOn w:val="a"/>
    <w:link w:val="Char"/>
    <w:uiPriority w:val="99"/>
    <w:semiHidden/>
    <w:unhideWhenUsed/>
    <w:rsid w:val="00AB7ACA"/>
    <w:rPr>
      <w:rFonts w:ascii="Consolas" w:hAnsi="Consolas"/>
      <w:sz w:val="21"/>
      <w:szCs w:val="21"/>
    </w:rPr>
  </w:style>
  <w:style w:type="character" w:customStyle="1" w:styleId="Char">
    <w:name w:val="Απλό κείμενο Char"/>
    <w:basedOn w:val="a0"/>
    <w:link w:val="a4"/>
    <w:uiPriority w:val="99"/>
    <w:semiHidden/>
    <w:rsid w:val="00AB7ACA"/>
    <w:rPr>
      <w:rFonts w:ascii="Consolas" w:eastAsia="Times New Roman" w:hAnsi="Consolas" w:cs="Times New Roman"/>
      <w:sz w:val="21"/>
      <w:szCs w:val="21"/>
      <w:lang w:val="en-US"/>
    </w:rPr>
  </w:style>
  <w:style w:type="paragraph" w:styleId="a5">
    <w:name w:val="Balloon Text"/>
    <w:basedOn w:val="a"/>
    <w:link w:val="Char0"/>
    <w:uiPriority w:val="99"/>
    <w:semiHidden/>
    <w:unhideWhenUsed/>
    <w:rsid w:val="00356D0F"/>
    <w:rPr>
      <w:rFonts w:ascii="Segoe UI" w:hAnsi="Segoe UI" w:cs="Segoe UI"/>
      <w:sz w:val="18"/>
      <w:szCs w:val="18"/>
    </w:rPr>
  </w:style>
  <w:style w:type="character" w:customStyle="1" w:styleId="Char0">
    <w:name w:val="Κείμενο πλαισίου Char"/>
    <w:basedOn w:val="a0"/>
    <w:link w:val="a5"/>
    <w:uiPriority w:val="99"/>
    <w:semiHidden/>
    <w:rsid w:val="00356D0F"/>
    <w:rPr>
      <w:rFonts w:ascii="Segoe UI" w:eastAsia="Times New Roman" w:hAnsi="Segoe UI" w:cs="Segoe UI"/>
      <w:sz w:val="18"/>
      <w:szCs w:val="18"/>
      <w:lang w:val="en-US"/>
    </w:rPr>
  </w:style>
  <w:style w:type="paragraph" w:styleId="a6">
    <w:name w:val="header"/>
    <w:basedOn w:val="a"/>
    <w:link w:val="Char1"/>
    <w:uiPriority w:val="99"/>
    <w:unhideWhenUsed/>
    <w:rsid w:val="00D83D5E"/>
    <w:pPr>
      <w:tabs>
        <w:tab w:val="center" w:pos="4153"/>
        <w:tab w:val="right" w:pos="8306"/>
      </w:tabs>
    </w:pPr>
  </w:style>
  <w:style w:type="character" w:customStyle="1" w:styleId="Char1">
    <w:name w:val="Κεφαλίδα Char"/>
    <w:basedOn w:val="a0"/>
    <w:link w:val="a6"/>
    <w:uiPriority w:val="99"/>
    <w:rsid w:val="00D83D5E"/>
    <w:rPr>
      <w:rFonts w:ascii="Times New Roman" w:eastAsia="Times New Roman" w:hAnsi="Times New Roman" w:cs="Times New Roman"/>
      <w:sz w:val="20"/>
      <w:szCs w:val="20"/>
      <w:lang w:val="en-US"/>
    </w:rPr>
  </w:style>
  <w:style w:type="paragraph" w:styleId="a7">
    <w:name w:val="footer"/>
    <w:basedOn w:val="a"/>
    <w:link w:val="Char2"/>
    <w:uiPriority w:val="99"/>
    <w:unhideWhenUsed/>
    <w:rsid w:val="00D83D5E"/>
    <w:pPr>
      <w:tabs>
        <w:tab w:val="center" w:pos="4153"/>
        <w:tab w:val="right" w:pos="8306"/>
      </w:tabs>
    </w:pPr>
  </w:style>
  <w:style w:type="character" w:customStyle="1" w:styleId="Char2">
    <w:name w:val="Υποσέλιδο Char"/>
    <w:basedOn w:val="a0"/>
    <w:link w:val="a7"/>
    <w:uiPriority w:val="99"/>
    <w:rsid w:val="00D83D5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4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809</Words>
  <Characters>4373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2023-07-06T11:51:00Z</cp:lastPrinted>
  <dcterms:created xsi:type="dcterms:W3CDTF">2023-07-03T07:12:00Z</dcterms:created>
  <dcterms:modified xsi:type="dcterms:W3CDTF">2023-07-06T12:08:00Z</dcterms:modified>
</cp:coreProperties>
</file>