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D0" w:rsidRDefault="00DA08D0" w:rsidP="00D061B8">
      <w:pPr>
        <w:spacing w:line="276" w:lineRule="auto"/>
        <w:ind w:left="-229" w:firstLine="229"/>
        <w:rPr>
          <w:rFonts w:ascii="Times New Roman" w:hAnsi="Times New Roman"/>
          <w:b/>
          <w:sz w:val="22"/>
          <w:szCs w:val="22"/>
        </w:rPr>
      </w:pPr>
    </w:p>
    <w:tbl>
      <w:tblPr>
        <w:tblW w:w="0" w:type="auto"/>
        <w:tblLook w:val="04A0" w:firstRow="1" w:lastRow="0" w:firstColumn="1" w:lastColumn="0" w:noHBand="0" w:noVBand="1"/>
      </w:tblPr>
      <w:tblGrid>
        <w:gridCol w:w="5116"/>
        <w:gridCol w:w="4523"/>
      </w:tblGrid>
      <w:tr w:rsidR="00DA08D0" w:rsidTr="00676335">
        <w:tc>
          <w:tcPr>
            <w:tcW w:w="5211" w:type="dxa"/>
            <w:shd w:val="clear" w:color="auto" w:fill="auto"/>
          </w:tcPr>
          <w:p w:rsidR="00DA08D0" w:rsidRPr="00676335" w:rsidRDefault="00DA08D0" w:rsidP="0040095C">
            <w:pPr>
              <w:rPr>
                <w:rFonts w:ascii="Times New Roman" w:hAnsi="Times New Roman"/>
                <w:b/>
                <w:spacing w:val="80"/>
                <w:sz w:val="20"/>
              </w:rPr>
            </w:pPr>
            <w:r w:rsidRPr="00676335">
              <w:rPr>
                <w:rFonts w:ascii="Times New Roman" w:hAnsi="Times New Roman"/>
                <w:b/>
                <w:spacing w:val="40"/>
                <w:sz w:val="20"/>
              </w:rPr>
              <w:t>ΕΛΛΗΝΙΚΗ ΔΗΜΟΚΡΑΤΙΑ</w:t>
            </w:r>
            <w:r w:rsidRPr="00676335">
              <w:rPr>
                <w:rFonts w:ascii="Times New Roman" w:hAnsi="Times New Roman"/>
                <w:b/>
                <w:spacing w:val="80"/>
                <w:sz w:val="20"/>
              </w:rPr>
              <w:tab/>
            </w:r>
            <w:r w:rsidRPr="00676335">
              <w:rPr>
                <w:rFonts w:ascii="Times New Roman" w:hAnsi="Times New Roman"/>
                <w:b/>
                <w:spacing w:val="80"/>
                <w:sz w:val="20"/>
              </w:rPr>
              <w:tab/>
            </w:r>
            <w:r w:rsidRPr="00676335">
              <w:rPr>
                <w:rFonts w:ascii="Times New Roman" w:hAnsi="Times New Roman"/>
                <w:b/>
                <w:spacing w:val="80"/>
                <w:sz w:val="20"/>
              </w:rPr>
              <w:tab/>
            </w:r>
            <w:r w:rsidRPr="00676335">
              <w:rPr>
                <w:rFonts w:ascii="Times New Roman" w:hAnsi="Times New Roman"/>
                <w:b/>
                <w:spacing w:val="80"/>
                <w:sz w:val="20"/>
              </w:rPr>
              <w:tab/>
            </w:r>
            <w:r w:rsidRPr="00676335">
              <w:rPr>
                <w:rFonts w:ascii="Times New Roman" w:hAnsi="Times New Roman"/>
                <w:b/>
                <w:spacing w:val="80"/>
                <w:sz w:val="20"/>
              </w:rPr>
              <w:tab/>
            </w:r>
            <w:r w:rsidRPr="00676335">
              <w:rPr>
                <w:rFonts w:ascii="Times New Roman" w:hAnsi="Times New Roman"/>
                <w:b/>
                <w:spacing w:val="80"/>
                <w:sz w:val="20"/>
              </w:rPr>
              <w:tab/>
            </w:r>
          </w:p>
          <w:p w:rsidR="00DA08D0" w:rsidRPr="00B02D8D" w:rsidRDefault="00DA08D0" w:rsidP="0040095C">
            <w:r w:rsidRPr="009633A7">
              <w:rPr>
                <w:noProof/>
              </w:rPr>
              <w:drawing>
                <wp:inline distT="0" distB="0" distL="0" distR="0">
                  <wp:extent cx="2043430" cy="747395"/>
                  <wp:effectExtent l="0" t="0" r="0" b="0"/>
                  <wp:docPr id="5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3430" cy="747395"/>
                          </a:xfrm>
                          <a:prstGeom prst="rect">
                            <a:avLst/>
                          </a:prstGeom>
                          <a:noFill/>
                          <a:ln>
                            <a:noFill/>
                          </a:ln>
                        </pic:spPr>
                      </pic:pic>
                    </a:graphicData>
                  </a:graphic>
                </wp:inline>
              </w:drawing>
            </w:r>
          </w:p>
          <w:p w:rsidR="00DA08D0" w:rsidRDefault="00DA08D0" w:rsidP="0040095C"/>
        </w:tc>
        <w:tc>
          <w:tcPr>
            <w:tcW w:w="4678" w:type="dxa"/>
            <w:shd w:val="clear" w:color="auto" w:fill="auto"/>
          </w:tcPr>
          <w:p w:rsidR="00DA08D0" w:rsidRPr="002121D9" w:rsidRDefault="00DA08D0" w:rsidP="0040095C">
            <w:pPr>
              <w:jc w:val="right"/>
              <w:rPr>
                <w:b/>
              </w:rPr>
            </w:pPr>
            <w:r w:rsidRPr="007244ED">
              <w:rPr>
                <w:rFonts w:ascii="Times New Roman" w:hAnsi="Times New Roman"/>
                <w:b/>
                <w:sz w:val="22"/>
                <w:szCs w:val="22"/>
              </w:rPr>
              <w:t>ΕΝΤΥΠΟ 5</w:t>
            </w:r>
          </w:p>
          <w:p w:rsidR="00DA08D0" w:rsidRPr="002121D9" w:rsidRDefault="00DA08D0" w:rsidP="0040095C">
            <w:pPr>
              <w:jc w:val="center"/>
              <w:rPr>
                <w:b/>
              </w:rPr>
            </w:pPr>
          </w:p>
          <w:p w:rsidR="00DA08D0" w:rsidRPr="00A05695" w:rsidRDefault="00DA08D0" w:rsidP="0040095C">
            <w:pPr>
              <w:jc w:val="center"/>
              <w:rPr>
                <w:rFonts w:ascii="Times New Roman" w:hAnsi="Times New Roman"/>
                <w:sz w:val="22"/>
                <w:szCs w:val="22"/>
              </w:rPr>
            </w:pPr>
            <w:r w:rsidRPr="00A05695">
              <w:rPr>
                <w:rFonts w:ascii="Times New Roman" w:hAnsi="Times New Roman"/>
                <w:sz w:val="22"/>
                <w:szCs w:val="22"/>
              </w:rPr>
              <w:t>ΑΝΑΡΤΗΤΕΟ ΣΤΟ ΚΗΜΔΗΣ (ΚΕΝΤΡΙΚΟ ΗΛΕΚΤΡΟΝΙΚΟ ΜΗΤΡΩΟ ΔΗΜΟΣΙΩΝ ΣΥΜΒΑΣΕΩΝ)</w:t>
            </w:r>
          </w:p>
        </w:tc>
      </w:tr>
      <w:tr w:rsidR="00DA08D0" w:rsidTr="00676335">
        <w:tc>
          <w:tcPr>
            <w:tcW w:w="5211" w:type="dxa"/>
            <w:shd w:val="clear" w:color="auto" w:fill="auto"/>
          </w:tcPr>
          <w:p w:rsidR="00DA08D0" w:rsidRPr="007244ED" w:rsidRDefault="00DA08D0" w:rsidP="0040095C">
            <w:pPr>
              <w:rPr>
                <w:spacing w:val="40"/>
                <w:sz w:val="20"/>
              </w:rPr>
            </w:pPr>
          </w:p>
        </w:tc>
        <w:tc>
          <w:tcPr>
            <w:tcW w:w="4678" w:type="dxa"/>
            <w:shd w:val="clear" w:color="auto" w:fill="auto"/>
          </w:tcPr>
          <w:p w:rsidR="00DA08D0" w:rsidRPr="007244ED" w:rsidRDefault="00DA08D0" w:rsidP="0040095C">
            <w:pPr>
              <w:spacing w:line="276" w:lineRule="auto"/>
              <w:rPr>
                <w:rFonts w:ascii="Times New Roman" w:hAnsi="Times New Roman"/>
                <w:b/>
                <w:i/>
                <w:sz w:val="22"/>
                <w:szCs w:val="22"/>
              </w:rPr>
            </w:pPr>
            <w:r w:rsidRPr="007244ED">
              <w:rPr>
                <w:rFonts w:ascii="Times New Roman" w:hAnsi="Times New Roman"/>
                <w:b/>
                <w:i/>
                <w:sz w:val="22"/>
                <w:szCs w:val="22"/>
              </w:rPr>
              <w:t xml:space="preserve">Πάτρα, </w:t>
            </w:r>
          </w:p>
          <w:p w:rsidR="00DA08D0" w:rsidRPr="007244ED" w:rsidRDefault="00DA08D0" w:rsidP="0040095C">
            <w:pPr>
              <w:spacing w:line="276" w:lineRule="auto"/>
              <w:ind w:right="570"/>
              <w:rPr>
                <w:rFonts w:ascii="Times New Roman" w:hAnsi="Times New Roman"/>
                <w:b/>
                <w:sz w:val="22"/>
                <w:szCs w:val="22"/>
              </w:rPr>
            </w:pPr>
            <w:r w:rsidRPr="007244ED">
              <w:rPr>
                <w:rFonts w:ascii="Times New Roman" w:hAnsi="Times New Roman"/>
                <w:b/>
                <w:i/>
                <w:sz w:val="22"/>
                <w:szCs w:val="22"/>
              </w:rPr>
              <w:t>Αρ. Πρωτ.:</w:t>
            </w:r>
          </w:p>
        </w:tc>
      </w:tr>
    </w:tbl>
    <w:p w:rsidR="00DA08D0" w:rsidRDefault="00DA08D0" w:rsidP="00D061B8">
      <w:pPr>
        <w:spacing w:line="276" w:lineRule="auto"/>
        <w:ind w:left="-229" w:firstLine="229"/>
        <w:rPr>
          <w:rFonts w:ascii="Times New Roman" w:hAnsi="Times New Roman"/>
          <w:b/>
          <w:sz w:val="22"/>
          <w:szCs w:val="22"/>
        </w:rPr>
      </w:pPr>
    </w:p>
    <w:p w:rsidR="0071246C" w:rsidRPr="00D061B8" w:rsidRDefault="00702A63" w:rsidP="00D061B8">
      <w:pPr>
        <w:spacing w:line="276" w:lineRule="auto"/>
        <w:ind w:left="-229" w:firstLine="229"/>
        <w:rPr>
          <w:rFonts w:ascii="Times New Roman" w:hAnsi="Times New Roman"/>
          <w:b/>
          <w:i/>
          <w:sz w:val="22"/>
          <w:szCs w:val="22"/>
        </w:rPr>
      </w:pPr>
      <w:r w:rsidRPr="00D061B8">
        <w:rPr>
          <w:rFonts w:ascii="Times New Roman" w:hAnsi="Times New Roman"/>
          <w:b/>
          <w:sz w:val="22"/>
          <w:szCs w:val="22"/>
        </w:rPr>
        <w:t xml:space="preserve">ΠΑΝΕΠΙΣΤΗΜΙΟ ΠΑΤΡΩΝ </w:t>
      </w:r>
      <w:r w:rsidR="0071246C" w:rsidRPr="00D061B8">
        <w:rPr>
          <w:rFonts w:ascii="Times New Roman" w:hAnsi="Times New Roman"/>
          <w:b/>
          <w:sz w:val="22"/>
          <w:szCs w:val="22"/>
        </w:rPr>
        <w:t xml:space="preserve">                                                 </w:t>
      </w:r>
    </w:p>
    <w:p w:rsidR="00702A63" w:rsidRPr="00D061B8" w:rsidRDefault="00702A63" w:rsidP="00D061B8">
      <w:pPr>
        <w:spacing w:line="276" w:lineRule="auto"/>
        <w:ind w:right="570"/>
        <w:rPr>
          <w:rFonts w:ascii="Times New Roman" w:hAnsi="Times New Roman"/>
          <w:b/>
          <w:sz w:val="22"/>
          <w:szCs w:val="22"/>
        </w:rPr>
      </w:pPr>
      <w:r w:rsidRPr="00D061B8">
        <w:rPr>
          <w:rFonts w:ascii="Times New Roman" w:hAnsi="Times New Roman"/>
          <w:b/>
          <w:sz w:val="22"/>
          <w:szCs w:val="22"/>
        </w:rPr>
        <w:t>Τμήμα</w:t>
      </w:r>
      <w:r w:rsidR="0071246C" w:rsidRPr="00D061B8">
        <w:rPr>
          <w:rFonts w:ascii="Times New Roman" w:hAnsi="Times New Roman"/>
          <w:b/>
          <w:sz w:val="22"/>
          <w:szCs w:val="22"/>
        </w:rPr>
        <w:t>:</w:t>
      </w:r>
    </w:p>
    <w:p w:rsidR="00702A63" w:rsidRPr="00D061B8" w:rsidRDefault="00702A63" w:rsidP="00D061B8">
      <w:pPr>
        <w:spacing w:line="276" w:lineRule="auto"/>
        <w:rPr>
          <w:rFonts w:ascii="Times New Roman" w:hAnsi="Times New Roman"/>
          <w:b/>
          <w:sz w:val="22"/>
          <w:szCs w:val="22"/>
        </w:rPr>
      </w:pPr>
      <w:r w:rsidRPr="00D061B8">
        <w:rPr>
          <w:rFonts w:ascii="Times New Roman" w:hAnsi="Times New Roman"/>
          <w:b/>
          <w:sz w:val="22"/>
          <w:szCs w:val="22"/>
        </w:rPr>
        <w:t>ΤΗΛ:</w:t>
      </w:r>
      <w:r w:rsidR="0071246C" w:rsidRPr="00D061B8">
        <w:rPr>
          <w:rFonts w:ascii="Times New Roman" w:hAnsi="Times New Roman"/>
          <w:b/>
          <w:sz w:val="22"/>
          <w:szCs w:val="22"/>
        </w:rPr>
        <w:t xml:space="preserve"> </w:t>
      </w:r>
    </w:p>
    <w:p w:rsidR="00702A63" w:rsidRPr="00D061B8" w:rsidRDefault="00702A63" w:rsidP="00D061B8">
      <w:pPr>
        <w:spacing w:line="276" w:lineRule="auto"/>
        <w:rPr>
          <w:rFonts w:ascii="Times New Roman" w:hAnsi="Times New Roman"/>
          <w:b/>
          <w:sz w:val="22"/>
          <w:szCs w:val="22"/>
        </w:rPr>
      </w:pPr>
      <w:r w:rsidRPr="00D061B8">
        <w:rPr>
          <w:rFonts w:ascii="Times New Roman" w:hAnsi="Times New Roman"/>
          <w:b/>
          <w:sz w:val="22"/>
          <w:szCs w:val="22"/>
          <w:lang w:val="en-US"/>
        </w:rPr>
        <w:t>E</w:t>
      </w:r>
      <w:r w:rsidR="0071246C" w:rsidRPr="00D061B8">
        <w:rPr>
          <w:rFonts w:ascii="Times New Roman" w:hAnsi="Times New Roman"/>
          <w:b/>
          <w:sz w:val="22"/>
          <w:szCs w:val="22"/>
        </w:rPr>
        <w:t xml:space="preserve"> - </w:t>
      </w:r>
      <w:r w:rsidR="0071246C" w:rsidRPr="00D061B8">
        <w:rPr>
          <w:rFonts w:ascii="Times New Roman" w:hAnsi="Times New Roman"/>
          <w:b/>
          <w:sz w:val="22"/>
          <w:szCs w:val="22"/>
          <w:lang w:val="en-US"/>
        </w:rPr>
        <w:t>M</w:t>
      </w:r>
      <w:r w:rsidRPr="00D061B8">
        <w:rPr>
          <w:rFonts w:ascii="Times New Roman" w:hAnsi="Times New Roman"/>
          <w:b/>
          <w:sz w:val="22"/>
          <w:szCs w:val="22"/>
          <w:lang w:val="en-US"/>
        </w:rPr>
        <w:t>ail</w:t>
      </w:r>
      <w:r w:rsidRPr="00D061B8">
        <w:rPr>
          <w:rFonts w:ascii="Times New Roman" w:hAnsi="Times New Roman"/>
          <w:b/>
          <w:sz w:val="22"/>
          <w:szCs w:val="22"/>
        </w:rPr>
        <w:t>:</w:t>
      </w:r>
    </w:p>
    <w:p w:rsidR="00ED5805" w:rsidRPr="00D061B8" w:rsidRDefault="00ED5805" w:rsidP="00D061B8">
      <w:pPr>
        <w:spacing w:line="276" w:lineRule="auto"/>
        <w:rPr>
          <w:rFonts w:ascii="Times New Roman" w:hAnsi="Times New Roman"/>
          <w:sz w:val="22"/>
          <w:szCs w:val="22"/>
        </w:rPr>
      </w:pPr>
    </w:p>
    <w:p w:rsidR="00915628" w:rsidRPr="00D061B8" w:rsidRDefault="00915628" w:rsidP="00D061B8">
      <w:pPr>
        <w:spacing w:line="276" w:lineRule="auto"/>
        <w:jc w:val="both"/>
        <w:rPr>
          <w:rFonts w:ascii="Times New Roman" w:hAnsi="Times New Roman"/>
          <w:sz w:val="22"/>
          <w:szCs w:val="22"/>
        </w:rPr>
      </w:pPr>
      <w:r w:rsidRPr="00D061B8">
        <w:rPr>
          <w:rFonts w:ascii="Times New Roman" w:hAnsi="Times New Roman"/>
          <w:sz w:val="22"/>
          <w:szCs w:val="22"/>
        </w:rPr>
        <w:t>Στο Ρίο Πατρών σήμερα</w:t>
      </w:r>
      <w:r w:rsidRPr="00D061B8">
        <w:rPr>
          <w:rFonts w:ascii="Times New Roman" w:hAnsi="Times New Roman"/>
          <w:b/>
          <w:sz w:val="22"/>
          <w:szCs w:val="22"/>
        </w:rPr>
        <w:t xml:space="preserve"> </w:t>
      </w:r>
      <w:r w:rsidR="00723341" w:rsidRPr="00D061B8">
        <w:rPr>
          <w:rFonts w:ascii="Times New Roman" w:hAnsi="Times New Roman"/>
          <w:sz w:val="22"/>
          <w:szCs w:val="22"/>
        </w:rPr>
        <w:t xml:space="preserve">………………................... </w:t>
      </w:r>
      <w:r w:rsidRPr="00D061B8">
        <w:rPr>
          <w:rFonts w:ascii="Times New Roman" w:hAnsi="Times New Roman"/>
          <w:sz w:val="22"/>
          <w:szCs w:val="22"/>
        </w:rPr>
        <w:t>οι παρακάτω συμβαλλόμενοι:</w:t>
      </w:r>
    </w:p>
    <w:p w:rsidR="00915628" w:rsidRPr="00D061B8" w:rsidRDefault="00915628" w:rsidP="00D061B8">
      <w:pPr>
        <w:spacing w:line="276" w:lineRule="auto"/>
        <w:jc w:val="both"/>
        <w:rPr>
          <w:rFonts w:ascii="Times New Roman" w:hAnsi="Times New Roman"/>
          <w:sz w:val="22"/>
          <w:szCs w:val="22"/>
        </w:rPr>
      </w:pPr>
    </w:p>
    <w:p w:rsidR="002150C9" w:rsidRPr="002150C9" w:rsidRDefault="002150C9" w:rsidP="002150C9">
      <w:pPr>
        <w:numPr>
          <w:ilvl w:val="0"/>
          <w:numId w:val="1"/>
        </w:numPr>
        <w:spacing w:line="276" w:lineRule="auto"/>
        <w:ind w:left="0" w:firstLine="0"/>
        <w:jc w:val="both"/>
        <w:rPr>
          <w:rFonts w:ascii="Times New Roman" w:hAnsi="Times New Roman"/>
          <w:sz w:val="22"/>
          <w:szCs w:val="22"/>
        </w:rPr>
      </w:pPr>
      <w:r w:rsidRPr="002150C9">
        <w:rPr>
          <w:rFonts w:ascii="Times New Roman" w:hAnsi="Times New Roman"/>
          <w:sz w:val="22"/>
          <w:szCs w:val="22"/>
        </w:rPr>
        <w:t>Ο Αντιπρύτανης Οικονομικών και Προγραμματισμού, Δημήτριος Γ. Σκούρας, νόμιμος εκπρόσωπος του Πανεπιστημίου Πατρών (Ν.Π.Δ.Δ.) με έδρα το Ρίο Πατρών, με Α.Φ.Μ. 090061075 και</w:t>
      </w:r>
    </w:p>
    <w:p w:rsidR="00915628" w:rsidRPr="00D061B8" w:rsidRDefault="00915628" w:rsidP="00D061B8">
      <w:pPr>
        <w:spacing w:line="276" w:lineRule="auto"/>
        <w:ind w:left="720"/>
        <w:jc w:val="both"/>
        <w:rPr>
          <w:rFonts w:ascii="Times New Roman" w:hAnsi="Times New Roman"/>
          <w:sz w:val="22"/>
          <w:szCs w:val="22"/>
        </w:rPr>
      </w:pPr>
    </w:p>
    <w:p w:rsidR="00915628" w:rsidRPr="00D061B8" w:rsidRDefault="00CC6E33" w:rsidP="00D061B8">
      <w:pPr>
        <w:numPr>
          <w:ilvl w:val="0"/>
          <w:numId w:val="1"/>
        </w:numPr>
        <w:spacing w:line="276" w:lineRule="auto"/>
        <w:ind w:left="0" w:firstLine="0"/>
        <w:jc w:val="both"/>
        <w:rPr>
          <w:rFonts w:ascii="Times New Roman" w:hAnsi="Times New Roman"/>
          <w:sz w:val="22"/>
          <w:szCs w:val="22"/>
        </w:rPr>
      </w:pPr>
      <w:r w:rsidRPr="00D061B8">
        <w:rPr>
          <w:rFonts w:ascii="Times New Roman" w:hAnsi="Times New Roman"/>
          <w:sz w:val="22"/>
          <w:szCs w:val="22"/>
        </w:rPr>
        <w:t>Ο προμηθευτής…………………………………., Δ/νση:……………………, Δ.Ο.Υ.:………...</w:t>
      </w:r>
    </w:p>
    <w:p w:rsidR="00CC6E33" w:rsidRPr="00D061B8" w:rsidRDefault="00CC6E33" w:rsidP="00D061B8">
      <w:pPr>
        <w:pStyle w:val="a5"/>
        <w:spacing w:line="276" w:lineRule="auto"/>
        <w:ind w:left="0"/>
        <w:rPr>
          <w:rFonts w:ascii="Times New Roman" w:hAnsi="Times New Roman"/>
          <w:sz w:val="22"/>
          <w:szCs w:val="22"/>
        </w:rPr>
      </w:pPr>
      <w:r w:rsidRPr="00D061B8">
        <w:rPr>
          <w:rFonts w:ascii="Times New Roman" w:hAnsi="Times New Roman"/>
          <w:sz w:val="22"/>
          <w:szCs w:val="22"/>
        </w:rPr>
        <w:t>Α.Φ.Μ.:…………………….., Τηλέφωνο:…………………….., Ε-Μ</w:t>
      </w:r>
      <w:r w:rsidRPr="00D061B8">
        <w:rPr>
          <w:rFonts w:ascii="Times New Roman" w:hAnsi="Times New Roman"/>
          <w:sz w:val="22"/>
          <w:szCs w:val="22"/>
          <w:lang w:val="en-US"/>
        </w:rPr>
        <w:t>ail</w:t>
      </w:r>
      <w:r w:rsidRPr="00D061B8">
        <w:rPr>
          <w:rFonts w:ascii="Times New Roman" w:hAnsi="Times New Roman"/>
          <w:sz w:val="22"/>
          <w:szCs w:val="22"/>
        </w:rPr>
        <w:t>:………………………………..</w:t>
      </w:r>
    </w:p>
    <w:p w:rsidR="00CC6E33" w:rsidRPr="00D061B8" w:rsidRDefault="00CC6E33" w:rsidP="00D061B8">
      <w:pPr>
        <w:spacing w:line="276" w:lineRule="auto"/>
        <w:jc w:val="both"/>
        <w:rPr>
          <w:rFonts w:ascii="Times New Roman" w:hAnsi="Times New Roman"/>
          <w:sz w:val="22"/>
          <w:szCs w:val="22"/>
        </w:rPr>
      </w:pPr>
    </w:p>
    <w:p w:rsidR="004551DB" w:rsidRPr="00D061B8" w:rsidRDefault="00915628" w:rsidP="00D061B8">
      <w:pPr>
        <w:spacing w:line="276" w:lineRule="auto"/>
        <w:jc w:val="both"/>
        <w:rPr>
          <w:rFonts w:ascii="Times New Roman" w:hAnsi="Times New Roman"/>
          <w:sz w:val="22"/>
          <w:szCs w:val="22"/>
        </w:rPr>
      </w:pPr>
      <w:r w:rsidRPr="00D061B8">
        <w:rPr>
          <w:rFonts w:ascii="Times New Roman" w:hAnsi="Times New Roman"/>
          <w:sz w:val="22"/>
          <w:szCs w:val="22"/>
        </w:rPr>
        <w:t xml:space="preserve">αφού έλαβαν υπόψιν </w:t>
      </w:r>
      <w:r w:rsidR="00FD1E02" w:rsidRPr="00D061B8">
        <w:rPr>
          <w:rFonts w:ascii="Times New Roman" w:hAnsi="Times New Roman"/>
          <w:sz w:val="22"/>
          <w:szCs w:val="22"/>
        </w:rPr>
        <w:t xml:space="preserve">τους </w:t>
      </w:r>
      <w:r w:rsidR="004551DB" w:rsidRPr="00D061B8">
        <w:rPr>
          <w:rFonts w:ascii="Times New Roman" w:hAnsi="Times New Roman"/>
          <w:sz w:val="22"/>
          <w:szCs w:val="22"/>
        </w:rPr>
        <w:t>τις διατάξεις:</w:t>
      </w:r>
    </w:p>
    <w:p w:rsidR="00881A84" w:rsidRDefault="00881A84" w:rsidP="00881A84">
      <w:pPr>
        <w:pStyle w:val="a5"/>
        <w:numPr>
          <w:ilvl w:val="0"/>
          <w:numId w:val="2"/>
        </w:numPr>
        <w:spacing w:line="276" w:lineRule="auto"/>
        <w:ind w:left="720"/>
        <w:jc w:val="both"/>
        <w:rPr>
          <w:rFonts w:ascii="Times New Roman" w:hAnsi="Times New Roman"/>
          <w:sz w:val="22"/>
          <w:szCs w:val="22"/>
        </w:rPr>
      </w:pPr>
      <w:r>
        <w:rPr>
          <w:rFonts w:ascii="Times New Roman" w:hAnsi="Times New Roman"/>
          <w:sz w:val="22"/>
          <w:szCs w:val="22"/>
        </w:rPr>
        <w:t xml:space="preserve">Το ΦΕΚ 677/28.08.2020 Τεύχος Υ.Ο.Δ.Δ. αριθμ. 108176/Ζ1 </w:t>
      </w:r>
      <w:r w:rsidRPr="00B529F8">
        <w:rPr>
          <w:rFonts w:ascii="Times New Roman" w:hAnsi="Times New Roman"/>
          <w:sz w:val="22"/>
          <w:szCs w:val="22"/>
        </w:rPr>
        <w:t>“</w:t>
      </w:r>
      <w:r>
        <w:rPr>
          <w:rFonts w:ascii="Times New Roman" w:hAnsi="Times New Roman"/>
          <w:sz w:val="22"/>
          <w:szCs w:val="22"/>
        </w:rPr>
        <w:t>Διαπιστωτική πράξη εκλογής Πρύτανη και τεσσάρων Αντιπρυτάνεων στο Πανεπιστήμιο Πατρών</w:t>
      </w:r>
      <w:r w:rsidRPr="00B529F8">
        <w:rPr>
          <w:rFonts w:ascii="Times New Roman" w:hAnsi="Times New Roman"/>
          <w:sz w:val="22"/>
          <w:szCs w:val="22"/>
        </w:rPr>
        <w:t>”.</w:t>
      </w:r>
      <w:r>
        <w:rPr>
          <w:rFonts w:ascii="Times New Roman" w:hAnsi="Times New Roman"/>
          <w:sz w:val="22"/>
          <w:szCs w:val="22"/>
        </w:rPr>
        <w:t xml:space="preserve"> </w:t>
      </w:r>
    </w:p>
    <w:p w:rsidR="002150C9" w:rsidRPr="002150C9" w:rsidRDefault="002150C9" w:rsidP="002150C9">
      <w:pPr>
        <w:pStyle w:val="a5"/>
        <w:numPr>
          <w:ilvl w:val="0"/>
          <w:numId w:val="2"/>
        </w:numPr>
        <w:spacing w:line="276" w:lineRule="auto"/>
        <w:ind w:left="709"/>
        <w:jc w:val="both"/>
        <w:rPr>
          <w:rFonts w:ascii="Times New Roman" w:hAnsi="Times New Roman"/>
          <w:sz w:val="22"/>
          <w:szCs w:val="22"/>
        </w:rPr>
      </w:pPr>
      <w:r w:rsidRPr="00202D64">
        <w:rPr>
          <w:rFonts w:ascii="Times New Roman" w:hAnsi="Times New Roman"/>
          <w:sz w:val="22"/>
          <w:szCs w:val="22"/>
        </w:rPr>
        <w:t>Το ΦΕΚ 4022/21.09.2020 τ. Β΄ "Ανάθεση αρμοδιοτήτων της Συγκλήτου στο Πρυτανικό Συμβούλιο του Πανεπιστημίου Πατρών", "Ορισμός τομέων ευθύνης και αρμοδιοτήτων στους εκλεγέντες Αντιπρυτάνεις του Πανεπιστημίου Πατρών"</w:t>
      </w:r>
    </w:p>
    <w:p w:rsidR="00881A84" w:rsidRPr="00EB6CD9" w:rsidRDefault="00881A84" w:rsidP="00881A84">
      <w:pPr>
        <w:widowControl w:val="0"/>
        <w:numPr>
          <w:ilvl w:val="0"/>
          <w:numId w:val="2"/>
        </w:numPr>
        <w:tabs>
          <w:tab w:val="left" w:pos="709"/>
        </w:tabs>
        <w:spacing w:line="276" w:lineRule="auto"/>
        <w:ind w:left="720" w:right="-1"/>
        <w:jc w:val="both"/>
        <w:rPr>
          <w:rFonts w:ascii="Times New Roman" w:hAnsi="Times New Roman"/>
          <w:iCs/>
          <w:color w:val="000000"/>
          <w:sz w:val="22"/>
          <w:szCs w:val="22"/>
          <w:lang w:bidi="el-GR"/>
        </w:rPr>
      </w:pPr>
      <w:r w:rsidRPr="00EB6CD9">
        <w:rPr>
          <w:rFonts w:ascii="Times New Roman" w:hAnsi="Times New Roman"/>
          <w:iCs/>
          <w:color w:val="000000"/>
          <w:sz w:val="22"/>
          <w:szCs w:val="22"/>
          <w:lang w:bidi="el-GR"/>
        </w:rPr>
        <w:t>Το Ν. 4009/2011(ΦΕΚ Α</w:t>
      </w:r>
      <w:r>
        <w:rPr>
          <w:rFonts w:ascii="Times New Roman" w:hAnsi="Times New Roman"/>
          <w:iCs/>
          <w:color w:val="000000"/>
          <w:sz w:val="22"/>
          <w:szCs w:val="22"/>
          <w:lang w:bidi="el-GR"/>
        </w:rPr>
        <w:t>΄</w:t>
      </w:r>
      <w:r w:rsidRPr="00EB6CD9">
        <w:rPr>
          <w:rFonts w:ascii="Times New Roman" w:hAnsi="Times New Roman"/>
          <w:iCs/>
          <w:color w:val="000000"/>
          <w:sz w:val="22"/>
          <w:szCs w:val="22"/>
          <w:lang w:bidi="el-GR"/>
        </w:rPr>
        <w:t xml:space="preserve"> 195) «Δομή, λειτουργία, διασφάλιση της ποιότητας των σπουδών και διεθνοποίηση των ανωτάτων εκπαιδευτικών ιδρυμάτων» όπως τροποποιήθηκε με το Ν. 4076/2012, το Ν. 4115/2013 και το Ν. 4132/2013 όπως τροποποιήθηκε και ισχύει με τον  Ν. 4485/2017 (ΦΕΚ 114/ΤΑ΄/2017</w:t>
      </w:r>
    </w:p>
    <w:p w:rsidR="00881A84" w:rsidRPr="00EB6CD9" w:rsidRDefault="00881A84" w:rsidP="00881A84">
      <w:pPr>
        <w:widowControl w:val="0"/>
        <w:numPr>
          <w:ilvl w:val="0"/>
          <w:numId w:val="2"/>
        </w:numPr>
        <w:tabs>
          <w:tab w:val="left" w:pos="709"/>
        </w:tabs>
        <w:spacing w:line="276" w:lineRule="auto"/>
        <w:ind w:left="720" w:right="-1"/>
        <w:jc w:val="both"/>
        <w:rPr>
          <w:rFonts w:ascii="Times New Roman" w:hAnsi="Times New Roman"/>
          <w:iCs/>
          <w:color w:val="000000"/>
          <w:sz w:val="22"/>
          <w:szCs w:val="22"/>
          <w:lang w:bidi="el-GR"/>
        </w:rPr>
      </w:pPr>
      <w:r w:rsidRPr="00EB6CD9">
        <w:rPr>
          <w:rFonts w:ascii="Times New Roman" w:hAnsi="Times New Roman"/>
          <w:iCs/>
          <w:color w:val="000000"/>
          <w:sz w:val="22"/>
          <w:szCs w:val="22"/>
          <w:lang w:bidi="el-GR"/>
        </w:rPr>
        <w:t>Το ΦΕΚ 2115/08-07-2016 τ.Β</w:t>
      </w:r>
      <w:r>
        <w:rPr>
          <w:rFonts w:ascii="Times New Roman" w:hAnsi="Times New Roman"/>
          <w:iCs/>
          <w:color w:val="000000"/>
          <w:sz w:val="22"/>
          <w:szCs w:val="22"/>
          <w:lang w:bidi="el-GR"/>
        </w:rPr>
        <w:t>΄</w:t>
      </w:r>
      <w:r w:rsidRPr="00EB6CD9">
        <w:rPr>
          <w:rFonts w:ascii="Times New Roman" w:hAnsi="Times New Roman"/>
          <w:iCs/>
          <w:color w:val="000000"/>
          <w:sz w:val="22"/>
          <w:szCs w:val="22"/>
          <w:lang w:bidi="el-GR"/>
        </w:rPr>
        <w:t xml:space="preserve"> «Σύσταση εσωτερικού οργάνου στο Πανεπιστήμιο Πατρών με τίτλο «Πρυτανικό Συμβούλιο Πανεπιστημίου Πατρών»</w:t>
      </w:r>
    </w:p>
    <w:p w:rsidR="00881A84" w:rsidRPr="00EB6CD9" w:rsidRDefault="00881A84" w:rsidP="00881A84">
      <w:pPr>
        <w:widowControl w:val="0"/>
        <w:numPr>
          <w:ilvl w:val="0"/>
          <w:numId w:val="2"/>
        </w:numPr>
        <w:tabs>
          <w:tab w:val="left" w:pos="709"/>
        </w:tabs>
        <w:spacing w:line="276" w:lineRule="auto"/>
        <w:ind w:left="720" w:right="-1"/>
        <w:jc w:val="both"/>
        <w:rPr>
          <w:rFonts w:ascii="Times New Roman" w:hAnsi="Times New Roman"/>
          <w:sz w:val="22"/>
          <w:szCs w:val="22"/>
        </w:rPr>
      </w:pPr>
      <w:r w:rsidRPr="00EB6CD9">
        <w:rPr>
          <w:rFonts w:ascii="Times New Roman" w:hAnsi="Times New Roman"/>
          <w:sz w:val="22"/>
          <w:szCs w:val="22"/>
        </w:rPr>
        <w:t>Το Π.Δ. 496/1974 «Περί λογιστικού των Νομικών Προσώπων Δημοσίου Δικαίου» (ΦΕΚ 204/19.7.1974), όπως τροποποιήθηκε και ισχύει.</w:t>
      </w:r>
    </w:p>
    <w:p w:rsidR="00881A84" w:rsidRPr="00EB6CD9" w:rsidRDefault="00881A84" w:rsidP="00881A84">
      <w:pPr>
        <w:widowControl w:val="0"/>
        <w:numPr>
          <w:ilvl w:val="0"/>
          <w:numId w:val="2"/>
        </w:numPr>
        <w:tabs>
          <w:tab w:val="left" w:pos="709"/>
        </w:tabs>
        <w:spacing w:line="276" w:lineRule="auto"/>
        <w:ind w:left="720"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Τον Ν. 4270/2014 (Α' 143) </w:t>
      </w:r>
      <w:r w:rsidRPr="00EB6CD9">
        <w:rPr>
          <w:rFonts w:ascii="Times New Roman" w:hAnsi="Times New Roman"/>
          <w:sz w:val="22"/>
          <w:szCs w:val="22"/>
        </w:rPr>
        <w:t>«Αρχές δημοσιονομικής διαχείρισης και εποπτείας (ενσωμάτωση Οδηγίας 2011/85/ΕΕ) - δημόσιο λογιστικό και άλλες διατάξεις» όπως τροποποιήθηκε και ισχύει.</w:t>
      </w:r>
    </w:p>
    <w:p w:rsidR="00881A84" w:rsidRPr="00EB6CD9" w:rsidRDefault="00881A84" w:rsidP="00881A84">
      <w:pPr>
        <w:widowControl w:val="0"/>
        <w:numPr>
          <w:ilvl w:val="0"/>
          <w:numId w:val="2"/>
        </w:numPr>
        <w:tabs>
          <w:tab w:val="left" w:pos="709"/>
        </w:tabs>
        <w:spacing w:line="276" w:lineRule="auto"/>
        <w:ind w:left="720" w:right="-1"/>
        <w:jc w:val="both"/>
        <w:rPr>
          <w:rFonts w:ascii="Times New Roman" w:hAnsi="Times New Roman"/>
          <w:sz w:val="22"/>
          <w:szCs w:val="22"/>
        </w:rPr>
      </w:pPr>
      <w:r w:rsidRPr="00EB6CD9">
        <w:rPr>
          <w:rFonts w:ascii="Times New Roman" w:hAnsi="Times New Roman"/>
          <w:sz w:val="22"/>
          <w:szCs w:val="22"/>
        </w:rPr>
        <w:t>Τον Ν. 4281/2014 (ΦΕΚ 160/8-8-2014 τ. Α’) «Μέτρα στήριξης και ανάπτυξης της ελληνικής οικονομίας, οργανωτικά θέματα Υπουργείου Οικονομικών και άλλες διατάξεις».</w:t>
      </w:r>
    </w:p>
    <w:p w:rsidR="00881A84" w:rsidRPr="00EB6CD9" w:rsidRDefault="00881A84" w:rsidP="00881A84">
      <w:pPr>
        <w:widowControl w:val="0"/>
        <w:numPr>
          <w:ilvl w:val="0"/>
          <w:numId w:val="2"/>
        </w:numPr>
        <w:tabs>
          <w:tab w:val="left" w:pos="709"/>
        </w:tabs>
        <w:spacing w:line="276" w:lineRule="auto"/>
        <w:ind w:left="720"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Τον Ν. 4250/2014 (Α' 74) </w:t>
      </w:r>
      <w:r w:rsidRPr="00EB6CD9">
        <w:rPr>
          <w:rFonts w:ascii="Times New Roman" w:hAnsi="Times New Roman"/>
          <w:sz w:val="22"/>
          <w:szCs w:val="22"/>
        </w:rPr>
        <w:t>«Διοικητικές Απλουστεύσεις - Καταργήσεις, Συγχωνεύσεις Νομικών Προσώπων και Υπηρεσιών του Δημοσίου Τομέα - Τροποποίηση Διατάξεων του π.δ. 318/1992 (Α'161) και λοιπές ρυθμίσεις»</w:t>
      </w:r>
      <w:r w:rsidRPr="00EB6CD9">
        <w:rPr>
          <w:rFonts w:ascii="Times New Roman" w:hAnsi="Times New Roman"/>
          <w:iCs/>
          <w:color w:val="000000"/>
          <w:sz w:val="22"/>
          <w:szCs w:val="22"/>
          <w:lang w:bidi="el-GR"/>
        </w:rPr>
        <w:t xml:space="preserve"> και ειδικότερα τις διατάξεις του άρθρου 1.</w:t>
      </w:r>
    </w:p>
    <w:p w:rsidR="00881A84" w:rsidRPr="00EB6CD9" w:rsidRDefault="00881A84" w:rsidP="00881A84">
      <w:pPr>
        <w:widowControl w:val="0"/>
        <w:numPr>
          <w:ilvl w:val="0"/>
          <w:numId w:val="2"/>
        </w:numPr>
        <w:tabs>
          <w:tab w:val="left" w:pos="709"/>
        </w:tabs>
        <w:spacing w:line="276" w:lineRule="auto"/>
        <w:ind w:left="720"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 άρθρο 26 του Ν.4024/2011 (Α 226) </w:t>
      </w:r>
      <w:r w:rsidRPr="00EB6CD9">
        <w:rPr>
          <w:rFonts w:ascii="Times New Roman" w:hAnsi="Times New Roman"/>
          <w:sz w:val="22"/>
          <w:szCs w:val="22"/>
        </w:rPr>
        <w:t>«Συγκρότηση συλλογικών οργάνων της διοίκησης και ορισμός των μελών τους με κλήρωση».</w:t>
      </w:r>
    </w:p>
    <w:p w:rsidR="00881A84" w:rsidRPr="00EB6CD9" w:rsidRDefault="00881A84" w:rsidP="00881A84">
      <w:pPr>
        <w:widowControl w:val="0"/>
        <w:numPr>
          <w:ilvl w:val="0"/>
          <w:numId w:val="2"/>
        </w:numPr>
        <w:tabs>
          <w:tab w:val="left" w:pos="709"/>
        </w:tabs>
        <w:spacing w:line="276" w:lineRule="auto"/>
        <w:ind w:left="720"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Τον Ν. 4013/2011 (Α' 204) </w:t>
      </w:r>
      <w:r w:rsidRPr="00EB6CD9">
        <w:rPr>
          <w:rFonts w:ascii="Times New Roman" w:hAnsi="Times New Roman"/>
          <w:sz w:val="22"/>
          <w:szCs w:val="22"/>
        </w:rPr>
        <w:t>«Σύσταση ενιαίας Ανεξάρτητης Αρχής Δημοσίων Συμβάσεων και Κεντρικού Ηλεκτρονικού Μητρώου Δημοσίων Συμβάσεων...».</w:t>
      </w:r>
    </w:p>
    <w:p w:rsidR="00881A84" w:rsidRPr="00EB6CD9" w:rsidRDefault="00881A84" w:rsidP="00881A84">
      <w:pPr>
        <w:widowControl w:val="0"/>
        <w:numPr>
          <w:ilvl w:val="0"/>
          <w:numId w:val="2"/>
        </w:numPr>
        <w:spacing w:line="276" w:lineRule="auto"/>
        <w:ind w:left="720"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Τον Ν. 3861/2010 (Α' 112) </w:t>
      </w:r>
      <w:r w:rsidRPr="00EB6CD9">
        <w:rPr>
          <w:rFonts w:ascii="Times New Roman" w:hAnsi="Times New Roman"/>
          <w:sz w:val="22"/>
          <w:szCs w:val="22"/>
        </w:rPr>
        <w:t xml:space="preserve">«Ενίσχυση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w:t>
      </w:r>
      <w:r w:rsidRPr="00EB6CD9">
        <w:rPr>
          <w:rFonts w:ascii="Times New Roman" w:hAnsi="Times New Roman"/>
          <w:sz w:val="22"/>
          <w:szCs w:val="22"/>
        </w:rPr>
        <w:lastRenderedPageBreak/>
        <w:t>Διαύγεια" και</w:t>
      </w:r>
      <w:r w:rsidRPr="00EB6CD9">
        <w:rPr>
          <w:rFonts w:ascii="Times New Roman" w:hAnsi="Times New Roman"/>
          <w:iCs/>
          <w:color w:val="000000"/>
          <w:sz w:val="22"/>
          <w:szCs w:val="22"/>
          <w:lang w:bidi="el-GR"/>
        </w:rPr>
        <w:t xml:space="preserve"> άλλες </w:t>
      </w:r>
      <w:r w:rsidRPr="00EB6CD9">
        <w:rPr>
          <w:rFonts w:ascii="Times New Roman" w:hAnsi="Times New Roman"/>
          <w:sz w:val="22"/>
          <w:szCs w:val="22"/>
        </w:rPr>
        <w:t>διατάξεις», όπως ισχύει μετά την τροποποίησή του με το Ν. 4210/13.</w:t>
      </w:r>
    </w:p>
    <w:p w:rsidR="00881A84" w:rsidRPr="00EB6CD9" w:rsidRDefault="00881A84" w:rsidP="00881A84">
      <w:pPr>
        <w:widowControl w:val="0"/>
        <w:numPr>
          <w:ilvl w:val="0"/>
          <w:numId w:val="2"/>
        </w:numPr>
        <w:spacing w:line="276" w:lineRule="auto"/>
        <w:ind w:left="720"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 Π.Δ. 80/2016 (Α'145) </w:t>
      </w:r>
      <w:r w:rsidRPr="00EB6CD9">
        <w:rPr>
          <w:rFonts w:ascii="Times New Roman" w:hAnsi="Times New Roman"/>
          <w:sz w:val="22"/>
          <w:szCs w:val="22"/>
        </w:rPr>
        <w:t>«Ανάληψη υποχρεώσεων από τους Διατάκτες».</w:t>
      </w:r>
    </w:p>
    <w:p w:rsidR="00881A84" w:rsidRPr="00EB6CD9" w:rsidRDefault="00881A84" w:rsidP="00881A84">
      <w:pPr>
        <w:widowControl w:val="0"/>
        <w:numPr>
          <w:ilvl w:val="0"/>
          <w:numId w:val="2"/>
        </w:numPr>
        <w:tabs>
          <w:tab w:val="left" w:pos="709"/>
        </w:tabs>
        <w:spacing w:line="276" w:lineRule="auto"/>
        <w:ind w:left="720" w:right="-1"/>
        <w:contextualSpacing/>
        <w:jc w:val="both"/>
        <w:rPr>
          <w:rFonts w:ascii="Times New Roman" w:hAnsi="Times New Roman"/>
          <w:sz w:val="22"/>
          <w:szCs w:val="22"/>
        </w:rPr>
      </w:pPr>
      <w:r w:rsidRPr="00EB6CD9">
        <w:rPr>
          <w:rFonts w:ascii="Times New Roman" w:hAnsi="Times New Roman"/>
          <w:iCs/>
          <w:color w:val="000000"/>
          <w:sz w:val="22"/>
          <w:szCs w:val="22"/>
          <w:lang w:bidi="el-GR"/>
        </w:rPr>
        <w:t xml:space="preserve"> Το Π.Δ. 28/2015 (Α' 34) «Κωδικοποίηση διατάξεων για την πρόσβαση σε δημόσια έγγραφα και</w:t>
      </w:r>
      <w:r w:rsidRPr="00EB6CD9">
        <w:rPr>
          <w:rFonts w:ascii="Times New Roman" w:hAnsi="Times New Roman"/>
          <w:sz w:val="22"/>
          <w:szCs w:val="22"/>
        </w:rPr>
        <w:t xml:space="preserve"> στοιχεία».</w:t>
      </w:r>
    </w:p>
    <w:p w:rsidR="00881A84" w:rsidRPr="00EB6CD9" w:rsidRDefault="00881A84" w:rsidP="00881A84">
      <w:pPr>
        <w:numPr>
          <w:ilvl w:val="0"/>
          <w:numId w:val="2"/>
        </w:numPr>
        <w:spacing w:line="276" w:lineRule="auto"/>
        <w:ind w:left="720" w:right="-1"/>
        <w:jc w:val="both"/>
        <w:rPr>
          <w:rFonts w:ascii="Times New Roman" w:hAnsi="Times New Roman"/>
          <w:sz w:val="22"/>
          <w:szCs w:val="22"/>
        </w:rPr>
      </w:pPr>
      <w:r w:rsidRPr="00EB6CD9">
        <w:rPr>
          <w:rFonts w:ascii="Times New Roman" w:hAnsi="Times New Roman"/>
          <w:sz w:val="22"/>
          <w:szCs w:val="22"/>
        </w:rPr>
        <w:t>Την υπ</w:t>
      </w:r>
      <w:r>
        <w:rPr>
          <w:rFonts w:ascii="Times New Roman" w:hAnsi="Times New Roman"/>
          <w:sz w:val="22"/>
          <w:szCs w:val="22"/>
        </w:rPr>
        <w:t>’</w:t>
      </w:r>
      <w:r w:rsidRPr="00EB6CD9">
        <w:rPr>
          <w:rFonts w:ascii="Times New Roman" w:hAnsi="Times New Roman"/>
          <w:sz w:val="22"/>
          <w:szCs w:val="22"/>
        </w:rPr>
        <w:t xml:space="preserve"> αρ</w:t>
      </w:r>
      <w:r>
        <w:rPr>
          <w:rFonts w:ascii="Times New Roman" w:hAnsi="Times New Roman"/>
          <w:sz w:val="22"/>
          <w:szCs w:val="22"/>
        </w:rPr>
        <w:t>ιθ</w:t>
      </w:r>
      <w:r w:rsidRPr="00EB6CD9">
        <w:rPr>
          <w:rFonts w:ascii="Times New Roman" w:hAnsi="Times New Roman"/>
          <w:sz w:val="22"/>
          <w:szCs w:val="22"/>
        </w:rPr>
        <w:t>. Π1 2380/2012 Κοινή Υπουργική Απόφαση (Β' 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την υπ</w:t>
      </w:r>
      <w:r>
        <w:rPr>
          <w:rFonts w:ascii="Times New Roman" w:hAnsi="Times New Roman"/>
          <w:sz w:val="22"/>
          <w:szCs w:val="22"/>
        </w:rPr>
        <w:t>’</w:t>
      </w:r>
      <w:r w:rsidRPr="00EB6CD9">
        <w:rPr>
          <w:rFonts w:ascii="Times New Roman" w:hAnsi="Times New Roman"/>
          <w:sz w:val="22"/>
          <w:szCs w:val="22"/>
        </w:rPr>
        <w:t xml:space="preserve"> αριθ. 2/42053/0097 (ΦΕΚ 1033/07.08.2002 τ. Β΄) Υπουργική Απόφαση, την ανάθεση της υπηρεσίας, </w:t>
      </w:r>
    </w:p>
    <w:p w:rsidR="00881A84" w:rsidRPr="00EB6CD9" w:rsidRDefault="00881A84" w:rsidP="00881A84">
      <w:pPr>
        <w:numPr>
          <w:ilvl w:val="0"/>
          <w:numId w:val="2"/>
        </w:numPr>
        <w:spacing w:line="276" w:lineRule="auto"/>
        <w:ind w:left="720" w:right="-1"/>
        <w:jc w:val="both"/>
        <w:rPr>
          <w:rFonts w:ascii="Times New Roman" w:hAnsi="Times New Roman"/>
          <w:sz w:val="22"/>
          <w:szCs w:val="22"/>
        </w:rPr>
      </w:pPr>
      <w:r w:rsidRPr="00EB6CD9">
        <w:rPr>
          <w:rFonts w:ascii="Times New Roman" w:hAnsi="Times New Roman"/>
          <w:sz w:val="22"/>
          <w:szCs w:val="22"/>
        </w:rPr>
        <w:t>Την υπ</w:t>
      </w:r>
      <w:r>
        <w:rPr>
          <w:rFonts w:ascii="Times New Roman" w:hAnsi="Times New Roman"/>
          <w:sz w:val="22"/>
          <w:szCs w:val="22"/>
        </w:rPr>
        <w:t>’</w:t>
      </w:r>
      <w:r w:rsidRPr="00EB6CD9">
        <w:rPr>
          <w:rFonts w:ascii="Times New Roman" w:hAnsi="Times New Roman"/>
          <w:sz w:val="22"/>
          <w:szCs w:val="22"/>
        </w:rPr>
        <w:t xml:space="preserve"> αριθ. 2/42053/0097 (ΦΕΚ 1033/07.08.2002 τ. Β΄) Υπουργική Απόφαση, </w:t>
      </w:r>
    </w:p>
    <w:p w:rsidR="00DB2DDD" w:rsidRPr="00D061B8" w:rsidRDefault="00DB2DDD" w:rsidP="00D061B8">
      <w:pPr>
        <w:spacing w:line="276" w:lineRule="auto"/>
        <w:ind w:left="360"/>
        <w:jc w:val="both"/>
        <w:rPr>
          <w:rFonts w:ascii="Times New Roman" w:hAnsi="Times New Roman"/>
          <w:sz w:val="22"/>
          <w:szCs w:val="22"/>
        </w:rPr>
      </w:pPr>
    </w:p>
    <w:p w:rsidR="00274A52" w:rsidRPr="00D061B8" w:rsidRDefault="0014796D" w:rsidP="00D061B8">
      <w:pPr>
        <w:spacing w:line="276" w:lineRule="auto"/>
        <w:jc w:val="both"/>
        <w:rPr>
          <w:rFonts w:ascii="Times New Roman" w:hAnsi="Times New Roman"/>
          <w:sz w:val="22"/>
          <w:szCs w:val="22"/>
        </w:rPr>
      </w:pPr>
      <w:r w:rsidRPr="00D061B8">
        <w:rPr>
          <w:rFonts w:ascii="Times New Roman" w:hAnsi="Times New Roman"/>
          <w:sz w:val="22"/>
          <w:szCs w:val="22"/>
        </w:rPr>
        <w:t xml:space="preserve"> </w:t>
      </w:r>
      <w:r w:rsidR="00274A52" w:rsidRPr="00D061B8">
        <w:rPr>
          <w:rFonts w:ascii="Times New Roman" w:hAnsi="Times New Roman"/>
          <w:sz w:val="22"/>
          <w:szCs w:val="22"/>
        </w:rPr>
        <w:t>συμφωνήσαν μεταξύ τους,</w:t>
      </w:r>
    </w:p>
    <w:p w:rsidR="00915628" w:rsidRPr="00D061B8" w:rsidRDefault="00915628" w:rsidP="00D061B8">
      <w:pPr>
        <w:spacing w:line="276" w:lineRule="auto"/>
        <w:jc w:val="both"/>
        <w:rPr>
          <w:rFonts w:ascii="Times New Roman" w:hAnsi="Times New Roman"/>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2694"/>
        <w:gridCol w:w="3049"/>
      </w:tblGrid>
      <w:tr w:rsidR="00915628" w:rsidRPr="00D061B8" w:rsidTr="00086C43">
        <w:trPr>
          <w:trHeight w:val="415"/>
          <w:jc w:val="center"/>
        </w:trPr>
        <w:tc>
          <w:tcPr>
            <w:tcW w:w="3543" w:type="dxa"/>
            <w:shd w:val="clear" w:color="auto" w:fill="E6E6E6"/>
            <w:vAlign w:val="center"/>
          </w:tcPr>
          <w:p w:rsidR="00915628" w:rsidRPr="00D061B8" w:rsidRDefault="00915628" w:rsidP="00D061B8">
            <w:pPr>
              <w:spacing w:line="276" w:lineRule="auto"/>
              <w:jc w:val="both"/>
              <w:rPr>
                <w:rFonts w:ascii="Times New Roman" w:hAnsi="Times New Roman"/>
                <w:sz w:val="22"/>
                <w:szCs w:val="22"/>
              </w:rPr>
            </w:pPr>
            <w:r w:rsidRPr="00D061B8">
              <w:rPr>
                <w:rFonts w:ascii="Times New Roman" w:hAnsi="Times New Roman"/>
                <w:sz w:val="22"/>
                <w:szCs w:val="22"/>
              </w:rPr>
              <w:t>ΕΙΔΟΣ</w:t>
            </w:r>
          </w:p>
        </w:tc>
        <w:tc>
          <w:tcPr>
            <w:tcW w:w="2694" w:type="dxa"/>
            <w:shd w:val="clear" w:color="auto" w:fill="E6E6E6"/>
            <w:vAlign w:val="center"/>
          </w:tcPr>
          <w:p w:rsidR="00915628" w:rsidRPr="00D061B8" w:rsidRDefault="00915628" w:rsidP="00D061B8">
            <w:pPr>
              <w:spacing w:line="276" w:lineRule="auto"/>
              <w:jc w:val="both"/>
              <w:rPr>
                <w:rFonts w:ascii="Times New Roman" w:hAnsi="Times New Roman"/>
                <w:sz w:val="22"/>
                <w:szCs w:val="22"/>
              </w:rPr>
            </w:pPr>
            <w:r w:rsidRPr="00D061B8">
              <w:rPr>
                <w:rFonts w:ascii="Times New Roman" w:hAnsi="Times New Roman"/>
                <w:sz w:val="22"/>
                <w:szCs w:val="22"/>
              </w:rPr>
              <w:t>ΠΟΣΟΤΗΤΑ</w:t>
            </w:r>
          </w:p>
        </w:tc>
        <w:tc>
          <w:tcPr>
            <w:tcW w:w="3049" w:type="dxa"/>
            <w:shd w:val="clear" w:color="auto" w:fill="E6E6E6"/>
            <w:vAlign w:val="center"/>
          </w:tcPr>
          <w:p w:rsidR="00915628" w:rsidRPr="00D061B8" w:rsidRDefault="00915628" w:rsidP="00D061B8">
            <w:pPr>
              <w:spacing w:line="276" w:lineRule="auto"/>
              <w:jc w:val="both"/>
              <w:rPr>
                <w:rFonts w:ascii="Times New Roman" w:hAnsi="Times New Roman"/>
                <w:sz w:val="22"/>
                <w:szCs w:val="22"/>
              </w:rPr>
            </w:pPr>
            <w:r w:rsidRPr="00D061B8">
              <w:rPr>
                <w:rFonts w:ascii="Times New Roman" w:hAnsi="Times New Roman"/>
                <w:sz w:val="22"/>
                <w:szCs w:val="22"/>
              </w:rPr>
              <w:t>ΑΞΙΑ</w:t>
            </w:r>
          </w:p>
        </w:tc>
      </w:tr>
      <w:tr w:rsidR="00915628" w:rsidRPr="00D061B8" w:rsidTr="00086C43">
        <w:trPr>
          <w:trHeight w:val="1691"/>
          <w:jc w:val="center"/>
        </w:trPr>
        <w:tc>
          <w:tcPr>
            <w:tcW w:w="3543" w:type="dxa"/>
            <w:vAlign w:val="center"/>
          </w:tcPr>
          <w:p w:rsidR="00915628" w:rsidRPr="00D061B8" w:rsidRDefault="00915628" w:rsidP="00D061B8">
            <w:pPr>
              <w:spacing w:line="276" w:lineRule="auto"/>
              <w:jc w:val="both"/>
              <w:rPr>
                <w:rFonts w:ascii="Times New Roman" w:hAnsi="Times New Roman"/>
                <w:sz w:val="22"/>
                <w:szCs w:val="22"/>
              </w:rPr>
            </w:pPr>
            <w:r w:rsidRPr="00D061B8">
              <w:rPr>
                <w:rFonts w:ascii="Times New Roman" w:hAnsi="Times New Roman"/>
                <w:sz w:val="22"/>
                <w:szCs w:val="22"/>
              </w:rPr>
              <w:t>Περιγραφή</w:t>
            </w:r>
          </w:p>
        </w:tc>
        <w:tc>
          <w:tcPr>
            <w:tcW w:w="2694" w:type="dxa"/>
            <w:vAlign w:val="center"/>
          </w:tcPr>
          <w:p w:rsidR="00915628" w:rsidRPr="00D061B8" w:rsidRDefault="00915628" w:rsidP="00D061B8">
            <w:pPr>
              <w:spacing w:line="276" w:lineRule="auto"/>
              <w:jc w:val="both"/>
              <w:rPr>
                <w:rFonts w:ascii="Times New Roman" w:hAnsi="Times New Roman"/>
                <w:sz w:val="22"/>
                <w:szCs w:val="22"/>
              </w:rPr>
            </w:pPr>
            <w:r w:rsidRPr="00D061B8">
              <w:rPr>
                <w:rFonts w:ascii="Times New Roman" w:hAnsi="Times New Roman"/>
                <w:sz w:val="22"/>
                <w:szCs w:val="22"/>
              </w:rPr>
              <w:t>Αριθμός</w:t>
            </w:r>
          </w:p>
        </w:tc>
        <w:tc>
          <w:tcPr>
            <w:tcW w:w="3049" w:type="dxa"/>
            <w:vAlign w:val="center"/>
          </w:tcPr>
          <w:p w:rsidR="00915628" w:rsidRPr="00D061B8" w:rsidRDefault="00BA0579" w:rsidP="00D061B8">
            <w:pPr>
              <w:spacing w:line="276" w:lineRule="auto"/>
              <w:jc w:val="both"/>
              <w:rPr>
                <w:rFonts w:ascii="Times New Roman" w:hAnsi="Times New Roman"/>
                <w:sz w:val="22"/>
                <w:szCs w:val="22"/>
              </w:rPr>
            </w:pPr>
            <w:r w:rsidRPr="00D061B8">
              <w:rPr>
                <w:rFonts w:ascii="Times New Roman" w:hAnsi="Times New Roman"/>
                <w:sz w:val="22"/>
                <w:szCs w:val="22"/>
              </w:rPr>
              <w:t xml:space="preserve">Καθαρή Αξία </w:t>
            </w:r>
            <w:r w:rsidR="00915628" w:rsidRPr="00D061B8">
              <w:rPr>
                <w:rFonts w:ascii="Times New Roman" w:hAnsi="Times New Roman"/>
                <w:sz w:val="22"/>
                <w:szCs w:val="22"/>
              </w:rPr>
              <w:t>Τιμολογίου</w:t>
            </w:r>
            <w:r w:rsidR="004E1EF5" w:rsidRPr="00D061B8">
              <w:rPr>
                <w:rFonts w:ascii="Times New Roman" w:hAnsi="Times New Roman"/>
                <w:sz w:val="22"/>
                <w:szCs w:val="22"/>
              </w:rPr>
              <w:t xml:space="preserve"> Παροχής Υπηρεσιών</w:t>
            </w:r>
          </w:p>
          <w:p w:rsidR="00915628" w:rsidRPr="00D061B8" w:rsidRDefault="00915628" w:rsidP="00D061B8">
            <w:pPr>
              <w:spacing w:line="276" w:lineRule="auto"/>
              <w:jc w:val="both"/>
              <w:rPr>
                <w:rFonts w:ascii="Times New Roman" w:hAnsi="Times New Roman"/>
                <w:sz w:val="22"/>
                <w:szCs w:val="22"/>
              </w:rPr>
            </w:pPr>
            <w:r w:rsidRPr="00D061B8">
              <w:rPr>
                <w:rFonts w:ascii="Times New Roman" w:hAnsi="Times New Roman"/>
                <w:sz w:val="22"/>
                <w:szCs w:val="22"/>
              </w:rPr>
              <w:t>+ ΦΠΑ= Σύνολο</w:t>
            </w:r>
          </w:p>
        </w:tc>
      </w:tr>
    </w:tbl>
    <w:p w:rsidR="00915628" w:rsidRPr="00D061B8" w:rsidRDefault="00915628" w:rsidP="00D061B8">
      <w:pPr>
        <w:spacing w:line="276" w:lineRule="auto"/>
        <w:jc w:val="both"/>
        <w:rPr>
          <w:rFonts w:ascii="Times New Roman" w:hAnsi="Times New Roman"/>
          <w:sz w:val="22"/>
          <w:szCs w:val="22"/>
        </w:rPr>
      </w:pPr>
    </w:p>
    <w:p w:rsidR="00C527E8" w:rsidRPr="00D061B8" w:rsidRDefault="00915628" w:rsidP="00D061B8">
      <w:pPr>
        <w:spacing w:line="276" w:lineRule="auto"/>
        <w:jc w:val="both"/>
        <w:rPr>
          <w:rFonts w:ascii="Times New Roman" w:hAnsi="Times New Roman"/>
          <w:sz w:val="22"/>
          <w:szCs w:val="22"/>
        </w:rPr>
      </w:pPr>
      <w:r w:rsidRPr="00D061B8">
        <w:rPr>
          <w:rFonts w:ascii="Times New Roman" w:hAnsi="Times New Roman"/>
          <w:sz w:val="22"/>
          <w:szCs w:val="22"/>
        </w:rPr>
        <w:t>για τις ανάγκες του Ιδρύματος/Τμήματος ………………………………………………………</w:t>
      </w:r>
      <w:r w:rsidR="00CC6E33" w:rsidRPr="00D061B8">
        <w:rPr>
          <w:rFonts w:ascii="Times New Roman" w:hAnsi="Times New Roman"/>
          <w:sz w:val="22"/>
          <w:szCs w:val="22"/>
        </w:rPr>
        <w:t>………….</w:t>
      </w:r>
    </w:p>
    <w:p w:rsidR="00C527E8" w:rsidRPr="00D061B8" w:rsidRDefault="00C527E8" w:rsidP="00D061B8">
      <w:pPr>
        <w:spacing w:line="276" w:lineRule="auto"/>
        <w:jc w:val="both"/>
        <w:rPr>
          <w:rFonts w:ascii="Times New Roman" w:hAnsi="Times New Roman"/>
          <w:sz w:val="22"/>
          <w:szCs w:val="22"/>
        </w:rPr>
      </w:pPr>
    </w:p>
    <w:p w:rsidR="00915628" w:rsidRPr="00D061B8" w:rsidRDefault="00915628" w:rsidP="00D061B8">
      <w:pPr>
        <w:spacing w:line="276" w:lineRule="auto"/>
        <w:jc w:val="both"/>
        <w:rPr>
          <w:rFonts w:ascii="Times New Roman" w:hAnsi="Times New Roman"/>
          <w:sz w:val="22"/>
          <w:szCs w:val="22"/>
        </w:rPr>
      </w:pPr>
      <w:r w:rsidRPr="00D061B8">
        <w:rPr>
          <w:rFonts w:ascii="Times New Roman" w:hAnsi="Times New Roman"/>
          <w:sz w:val="22"/>
          <w:szCs w:val="22"/>
        </w:rPr>
        <w:t xml:space="preserve">Ο πρώτος συμβαλλόμενος αναθέτει στο δεύτερο την εκτέλεση της </w:t>
      </w:r>
      <w:r w:rsidR="004E1EF5" w:rsidRPr="00D061B8">
        <w:rPr>
          <w:rFonts w:ascii="Times New Roman" w:hAnsi="Times New Roman"/>
          <w:sz w:val="22"/>
          <w:szCs w:val="22"/>
        </w:rPr>
        <w:t>υπηρεσίας</w:t>
      </w:r>
      <w:r w:rsidRPr="00D061B8">
        <w:rPr>
          <w:rFonts w:ascii="Times New Roman" w:hAnsi="Times New Roman"/>
          <w:sz w:val="22"/>
          <w:szCs w:val="22"/>
        </w:rPr>
        <w:t xml:space="preserve"> </w:t>
      </w:r>
      <w:r w:rsidR="00CC6E33" w:rsidRPr="00D061B8">
        <w:rPr>
          <w:rFonts w:ascii="Times New Roman" w:hAnsi="Times New Roman"/>
          <w:sz w:val="22"/>
          <w:szCs w:val="22"/>
        </w:rPr>
        <w:t>όπως</w:t>
      </w:r>
      <w:r w:rsidRPr="00D061B8">
        <w:rPr>
          <w:rFonts w:ascii="Times New Roman" w:hAnsi="Times New Roman"/>
          <w:sz w:val="22"/>
          <w:szCs w:val="22"/>
        </w:rPr>
        <w:t xml:space="preserve"> αναφέρεται</w:t>
      </w:r>
      <w:r w:rsidR="00CC6E33" w:rsidRPr="00D061B8">
        <w:rPr>
          <w:rFonts w:ascii="Times New Roman" w:hAnsi="Times New Roman"/>
          <w:sz w:val="22"/>
          <w:szCs w:val="22"/>
        </w:rPr>
        <w:t xml:space="preserve"> ανωτέρω, ο οποίος </w:t>
      </w:r>
      <w:r w:rsidRPr="00D061B8">
        <w:rPr>
          <w:rFonts w:ascii="Times New Roman" w:hAnsi="Times New Roman"/>
          <w:sz w:val="22"/>
          <w:szCs w:val="22"/>
        </w:rPr>
        <w:t xml:space="preserve">αναλαμβάνει να </w:t>
      </w:r>
      <w:r w:rsidR="00CC6E33" w:rsidRPr="00D061B8">
        <w:rPr>
          <w:rFonts w:ascii="Times New Roman" w:hAnsi="Times New Roman"/>
          <w:sz w:val="22"/>
          <w:szCs w:val="22"/>
        </w:rPr>
        <w:t xml:space="preserve">την </w:t>
      </w:r>
      <w:r w:rsidRPr="00D061B8">
        <w:rPr>
          <w:rFonts w:ascii="Times New Roman" w:hAnsi="Times New Roman"/>
          <w:sz w:val="22"/>
          <w:szCs w:val="22"/>
        </w:rPr>
        <w:t>εκτελέσει με τους παρακάτω όρους</w:t>
      </w:r>
      <w:r w:rsidR="00D66217" w:rsidRPr="00D061B8">
        <w:rPr>
          <w:rFonts w:ascii="Times New Roman" w:hAnsi="Times New Roman"/>
          <w:sz w:val="22"/>
          <w:szCs w:val="22"/>
        </w:rPr>
        <w:t>,</w:t>
      </w:r>
      <w:r w:rsidRPr="00D061B8">
        <w:rPr>
          <w:rFonts w:ascii="Times New Roman" w:hAnsi="Times New Roman"/>
          <w:sz w:val="22"/>
          <w:szCs w:val="22"/>
        </w:rPr>
        <w:t xml:space="preserve"> τους οποίους αποδέχεται </w:t>
      </w:r>
      <w:r w:rsidR="00CC6E33" w:rsidRPr="00D061B8">
        <w:rPr>
          <w:rFonts w:ascii="Times New Roman" w:hAnsi="Times New Roman"/>
          <w:sz w:val="22"/>
          <w:szCs w:val="22"/>
        </w:rPr>
        <w:t xml:space="preserve">πλήρως και </w:t>
      </w:r>
      <w:r w:rsidRPr="00D061B8">
        <w:rPr>
          <w:rFonts w:ascii="Times New Roman" w:hAnsi="Times New Roman"/>
          <w:sz w:val="22"/>
          <w:szCs w:val="22"/>
        </w:rPr>
        <w:t>ανεπιφύλακτα.</w:t>
      </w:r>
    </w:p>
    <w:p w:rsidR="00915628" w:rsidRPr="00D061B8" w:rsidRDefault="00915628" w:rsidP="00D061B8">
      <w:pPr>
        <w:spacing w:line="276" w:lineRule="auto"/>
        <w:jc w:val="both"/>
        <w:rPr>
          <w:rFonts w:ascii="Times New Roman" w:hAnsi="Times New Roman"/>
          <w:sz w:val="22"/>
          <w:szCs w:val="22"/>
        </w:rPr>
      </w:pPr>
    </w:p>
    <w:p w:rsidR="00CC6E33" w:rsidRPr="00D061B8" w:rsidRDefault="00CC6E33" w:rsidP="00D061B8">
      <w:pPr>
        <w:spacing w:line="276" w:lineRule="auto"/>
        <w:jc w:val="both"/>
        <w:rPr>
          <w:rFonts w:ascii="Times New Roman" w:hAnsi="Times New Roman"/>
          <w:sz w:val="22"/>
          <w:szCs w:val="22"/>
        </w:rPr>
      </w:pPr>
      <w:r w:rsidRPr="00D061B8">
        <w:rPr>
          <w:rFonts w:ascii="Times New Roman" w:hAnsi="Times New Roman"/>
          <w:sz w:val="22"/>
          <w:szCs w:val="22"/>
        </w:rPr>
        <w:t xml:space="preserve">Ο προβλεπόμενος χρόνος για την περαίωση της </w:t>
      </w:r>
      <w:r w:rsidR="004E1EF5" w:rsidRPr="00D061B8">
        <w:rPr>
          <w:rFonts w:ascii="Times New Roman" w:hAnsi="Times New Roman"/>
          <w:sz w:val="22"/>
          <w:szCs w:val="22"/>
        </w:rPr>
        <w:t>υπηρεσίας</w:t>
      </w:r>
      <w:r w:rsidRPr="00D061B8">
        <w:rPr>
          <w:rFonts w:ascii="Times New Roman" w:hAnsi="Times New Roman"/>
          <w:sz w:val="22"/>
          <w:szCs w:val="22"/>
        </w:rPr>
        <w:t xml:space="preserve"> είναι ………………………… ημερολογιακές ημέρες  από την ημέρα υπογραφής της Σύμβασης.</w:t>
      </w:r>
    </w:p>
    <w:p w:rsidR="005A4115" w:rsidRPr="00D061B8" w:rsidRDefault="005A4115" w:rsidP="00D061B8">
      <w:pPr>
        <w:spacing w:line="276" w:lineRule="auto"/>
        <w:jc w:val="both"/>
        <w:rPr>
          <w:rFonts w:ascii="Times New Roman" w:hAnsi="Times New Roman"/>
          <w:sz w:val="22"/>
          <w:szCs w:val="22"/>
        </w:rPr>
      </w:pPr>
    </w:p>
    <w:p w:rsidR="00CC6E33" w:rsidRPr="00D061B8" w:rsidRDefault="00CC6E33" w:rsidP="00D061B8">
      <w:pPr>
        <w:tabs>
          <w:tab w:val="left" w:pos="8306"/>
        </w:tabs>
        <w:spacing w:line="276" w:lineRule="auto"/>
        <w:ind w:right="-58"/>
        <w:jc w:val="both"/>
        <w:rPr>
          <w:rFonts w:ascii="Times New Roman" w:hAnsi="Times New Roman"/>
          <w:sz w:val="22"/>
          <w:szCs w:val="22"/>
        </w:rPr>
      </w:pPr>
      <w:r w:rsidRPr="00D061B8">
        <w:rPr>
          <w:rFonts w:ascii="Times New Roman" w:hAnsi="Times New Roman"/>
          <w:sz w:val="22"/>
          <w:szCs w:val="22"/>
        </w:rPr>
        <w:t>Η πηγή χρηματοδότησης θα βαρύνει τις πιστώσεις του Τακτικού Προϋπολογισμού ή του Προγράμματος Δημοσίων Επενδύσεων με ΚΑΕ (Τακτικός Προϋπολογισμός) ή ΣΑΕ (Πρόγραμμα Δημοσίων Επενδύσεων).</w:t>
      </w:r>
    </w:p>
    <w:p w:rsidR="00CC6E33" w:rsidRPr="00D061B8" w:rsidRDefault="00CC6E33" w:rsidP="00D061B8">
      <w:pPr>
        <w:spacing w:line="276" w:lineRule="auto"/>
        <w:jc w:val="both"/>
        <w:rPr>
          <w:rFonts w:ascii="Times New Roman" w:hAnsi="Times New Roman"/>
          <w:sz w:val="22"/>
          <w:szCs w:val="22"/>
        </w:rPr>
      </w:pPr>
    </w:p>
    <w:p w:rsidR="00E563D7" w:rsidRPr="00D061B8" w:rsidRDefault="00F8168D" w:rsidP="00D061B8">
      <w:pPr>
        <w:spacing w:line="276" w:lineRule="auto"/>
        <w:jc w:val="both"/>
        <w:rPr>
          <w:rFonts w:ascii="Times New Roman" w:hAnsi="Times New Roman"/>
          <w:sz w:val="22"/>
          <w:szCs w:val="22"/>
        </w:rPr>
      </w:pPr>
      <w:r w:rsidRPr="00D061B8">
        <w:rPr>
          <w:rFonts w:ascii="Times New Roman" w:hAnsi="Times New Roman"/>
          <w:sz w:val="22"/>
          <w:szCs w:val="22"/>
        </w:rPr>
        <w:t>Η πληρωμή του Αν</w:t>
      </w:r>
      <w:r w:rsidR="00E563D7" w:rsidRPr="00D061B8">
        <w:rPr>
          <w:rFonts w:ascii="Times New Roman" w:hAnsi="Times New Roman"/>
          <w:sz w:val="22"/>
          <w:szCs w:val="22"/>
        </w:rPr>
        <w:t>αδόχου θα γίνει από την αρμόδια υπηρεσία της Αρχής με βάση τα νόμιμα δικαιολογητικά. Τα αναγκαία δικαιολογητικά πληρωμής είναι:</w:t>
      </w:r>
    </w:p>
    <w:p w:rsidR="00E563D7" w:rsidRPr="00D061B8" w:rsidRDefault="00E563D7" w:rsidP="00D061B8">
      <w:pPr>
        <w:spacing w:line="276" w:lineRule="auto"/>
        <w:jc w:val="both"/>
        <w:rPr>
          <w:rFonts w:ascii="Times New Roman" w:hAnsi="Times New Roman"/>
          <w:sz w:val="22"/>
          <w:szCs w:val="22"/>
        </w:rPr>
      </w:pPr>
    </w:p>
    <w:p w:rsidR="00E563D7" w:rsidRPr="00D061B8" w:rsidRDefault="00E563D7" w:rsidP="00DA08D0">
      <w:pPr>
        <w:widowControl w:val="0"/>
        <w:numPr>
          <w:ilvl w:val="0"/>
          <w:numId w:val="7"/>
        </w:numPr>
        <w:tabs>
          <w:tab w:val="left" w:pos="0"/>
        </w:tabs>
        <w:spacing w:after="480" w:line="276" w:lineRule="auto"/>
        <w:ind w:left="720" w:hanging="360"/>
        <w:contextualSpacing/>
        <w:jc w:val="both"/>
        <w:rPr>
          <w:rFonts w:ascii="Times New Roman" w:hAnsi="Times New Roman"/>
          <w:sz w:val="22"/>
          <w:szCs w:val="22"/>
        </w:rPr>
      </w:pPr>
      <w:r w:rsidRPr="00D061B8">
        <w:rPr>
          <w:rFonts w:ascii="Times New Roman" w:hAnsi="Times New Roman"/>
          <w:sz w:val="22"/>
          <w:szCs w:val="22"/>
        </w:rPr>
        <w:t>Πρωτόκολλο Ποιοτικής Παραλαβής το οποίο συντάσσεται από αρμόδια  Επιτροπή Παραλαβής της Αρχής.</w:t>
      </w:r>
    </w:p>
    <w:p w:rsidR="00E563D7" w:rsidRPr="00D061B8" w:rsidRDefault="00E563D7" w:rsidP="00DA08D0">
      <w:pPr>
        <w:widowControl w:val="0"/>
        <w:numPr>
          <w:ilvl w:val="0"/>
          <w:numId w:val="7"/>
        </w:numPr>
        <w:tabs>
          <w:tab w:val="left" w:pos="709"/>
        </w:tabs>
        <w:spacing w:after="480" w:line="276" w:lineRule="auto"/>
        <w:ind w:left="720" w:hanging="360"/>
        <w:contextualSpacing/>
        <w:jc w:val="both"/>
        <w:rPr>
          <w:rFonts w:ascii="Times New Roman" w:hAnsi="Times New Roman"/>
          <w:sz w:val="22"/>
          <w:szCs w:val="22"/>
        </w:rPr>
      </w:pPr>
      <w:r w:rsidRPr="00D061B8">
        <w:rPr>
          <w:rFonts w:ascii="Times New Roman" w:hAnsi="Times New Roman"/>
          <w:sz w:val="22"/>
          <w:szCs w:val="22"/>
        </w:rPr>
        <w:t xml:space="preserve">Τιμολόγιο του </w:t>
      </w:r>
      <w:r w:rsidR="00A546DC" w:rsidRPr="00D061B8">
        <w:rPr>
          <w:rFonts w:ascii="Times New Roman" w:hAnsi="Times New Roman"/>
          <w:sz w:val="22"/>
          <w:szCs w:val="22"/>
        </w:rPr>
        <w:t>Αναδόχου</w:t>
      </w:r>
      <w:r w:rsidRPr="00D061B8">
        <w:rPr>
          <w:rFonts w:ascii="Times New Roman" w:hAnsi="Times New Roman"/>
          <w:sz w:val="22"/>
          <w:szCs w:val="22"/>
        </w:rPr>
        <w:t xml:space="preserve">, </w:t>
      </w:r>
      <w:r w:rsidRPr="00D061B8">
        <w:rPr>
          <w:rFonts w:ascii="Times New Roman" w:hAnsi="Times New Roman"/>
          <w:b/>
          <w:sz w:val="22"/>
          <w:szCs w:val="22"/>
          <w:u w:val="single"/>
        </w:rPr>
        <w:t xml:space="preserve">στο οποίο θα αναγράφεται ο </w:t>
      </w:r>
      <w:r w:rsidR="00FE504B" w:rsidRPr="00D061B8">
        <w:rPr>
          <w:rFonts w:ascii="Times New Roman" w:hAnsi="Times New Roman"/>
          <w:b/>
          <w:sz w:val="22"/>
          <w:szCs w:val="22"/>
          <w:u w:val="single"/>
        </w:rPr>
        <w:t>Αριθμός Πρωτοκόλλου της Σ</w:t>
      </w:r>
      <w:r w:rsidRPr="00D061B8">
        <w:rPr>
          <w:rFonts w:ascii="Times New Roman" w:hAnsi="Times New Roman"/>
          <w:b/>
          <w:sz w:val="22"/>
          <w:szCs w:val="22"/>
          <w:u w:val="single"/>
        </w:rPr>
        <w:t>ύμβασης</w:t>
      </w:r>
      <w:r w:rsidR="00FE504B" w:rsidRPr="00D061B8">
        <w:rPr>
          <w:rFonts w:ascii="Times New Roman" w:hAnsi="Times New Roman"/>
          <w:b/>
          <w:sz w:val="22"/>
          <w:szCs w:val="22"/>
          <w:u w:val="single"/>
        </w:rPr>
        <w:t>.</w:t>
      </w:r>
    </w:p>
    <w:p w:rsidR="00E563D7" w:rsidRPr="00D061B8" w:rsidRDefault="00E563D7" w:rsidP="00DA08D0">
      <w:pPr>
        <w:widowControl w:val="0"/>
        <w:numPr>
          <w:ilvl w:val="0"/>
          <w:numId w:val="7"/>
        </w:numPr>
        <w:tabs>
          <w:tab w:val="left" w:pos="709"/>
        </w:tabs>
        <w:spacing w:after="480" w:line="276" w:lineRule="auto"/>
        <w:ind w:left="720" w:hanging="360"/>
        <w:contextualSpacing/>
        <w:jc w:val="both"/>
        <w:rPr>
          <w:rFonts w:ascii="Times New Roman" w:hAnsi="Times New Roman"/>
          <w:sz w:val="22"/>
          <w:szCs w:val="22"/>
        </w:rPr>
      </w:pPr>
      <w:r w:rsidRPr="00D061B8">
        <w:rPr>
          <w:rFonts w:ascii="Times New Roman" w:hAnsi="Times New Roman"/>
          <w:sz w:val="22"/>
          <w:szCs w:val="22"/>
        </w:rPr>
        <w:t>Πιστοποιητικό Φορολογικής Ενημερότητας</w:t>
      </w:r>
      <w:r w:rsidR="00FE504B" w:rsidRPr="00D061B8">
        <w:rPr>
          <w:rFonts w:ascii="Times New Roman" w:hAnsi="Times New Roman"/>
          <w:sz w:val="22"/>
          <w:szCs w:val="22"/>
        </w:rPr>
        <w:t>.</w:t>
      </w:r>
    </w:p>
    <w:p w:rsidR="00E563D7" w:rsidRPr="00D061B8" w:rsidRDefault="00E563D7" w:rsidP="00DA08D0">
      <w:pPr>
        <w:widowControl w:val="0"/>
        <w:numPr>
          <w:ilvl w:val="0"/>
          <w:numId w:val="7"/>
        </w:numPr>
        <w:tabs>
          <w:tab w:val="left" w:pos="714"/>
        </w:tabs>
        <w:spacing w:after="480" w:line="276" w:lineRule="auto"/>
        <w:ind w:left="720" w:hanging="360"/>
        <w:contextualSpacing/>
        <w:jc w:val="both"/>
        <w:rPr>
          <w:rFonts w:ascii="Times New Roman" w:hAnsi="Times New Roman"/>
          <w:sz w:val="22"/>
          <w:szCs w:val="22"/>
        </w:rPr>
      </w:pPr>
      <w:r w:rsidRPr="00D061B8">
        <w:rPr>
          <w:rFonts w:ascii="Times New Roman" w:hAnsi="Times New Roman"/>
          <w:sz w:val="22"/>
          <w:szCs w:val="22"/>
        </w:rPr>
        <w:t>Πιστοποιητικά Ασφαλιστικής Ενημερότητας</w:t>
      </w:r>
      <w:r w:rsidR="00FE504B" w:rsidRPr="00D061B8">
        <w:rPr>
          <w:rFonts w:ascii="Times New Roman" w:hAnsi="Times New Roman"/>
          <w:sz w:val="22"/>
          <w:szCs w:val="22"/>
        </w:rPr>
        <w:t>.</w:t>
      </w:r>
    </w:p>
    <w:p w:rsidR="007616DF" w:rsidRPr="00D061B8" w:rsidRDefault="007616DF" w:rsidP="00DA08D0">
      <w:pPr>
        <w:widowControl w:val="0"/>
        <w:numPr>
          <w:ilvl w:val="0"/>
          <w:numId w:val="7"/>
        </w:numPr>
        <w:tabs>
          <w:tab w:val="left" w:pos="714"/>
        </w:tabs>
        <w:spacing w:after="480" w:line="276" w:lineRule="auto"/>
        <w:ind w:left="720" w:hanging="360"/>
        <w:contextualSpacing/>
        <w:jc w:val="both"/>
        <w:rPr>
          <w:rFonts w:ascii="Times New Roman" w:hAnsi="Times New Roman"/>
          <w:sz w:val="22"/>
          <w:szCs w:val="22"/>
        </w:rPr>
      </w:pPr>
      <w:r w:rsidRPr="00D061B8">
        <w:rPr>
          <w:rFonts w:ascii="Times New Roman" w:hAnsi="Times New Roman"/>
          <w:sz w:val="22"/>
          <w:szCs w:val="22"/>
        </w:rPr>
        <w:t>Απόσπασμα Ποινικού Μητρώου.</w:t>
      </w:r>
    </w:p>
    <w:p w:rsidR="00E563D7" w:rsidRPr="00D061B8" w:rsidRDefault="00AC238A" w:rsidP="00DA08D0">
      <w:pPr>
        <w:widowControl w:val="0"/>
        <w:numPr>
          <w:ilvl w:val="0"/>
          <w:numId w:val="7"/>
        </w:numPr>
        <w:tabs>
          <w:tab w:val="left" w:pos="714"/>
        </w:tabs>
        <w:spacing w:after="480" w:line="276" w:lineRule="auto"/>
        <w:ind w:left="720" w:hanging="360"/>
        <w:contextualSpacing/>
        <w:jc w:val="both"/>
        <w:rPr>
          <w:rFonts w:ascii="Times New Roman" w:hAnsi="Times New Roman"/>
          <w:sz w:val="22"/>
          <w:szCs w:val="22"/>
        </w:rPr>
      </w:pPr>
      <w:r w:rsidRPr="00D061B8">
        <w:rPr>
          <w:rFonts w:ascii="Times New Roman" w:hAnsi="Times New Roman"/>
          <w:sz w:val="22"/>
          <w:szCs w:val="22"/>
        </w:rPr>
        <w:t xml:space="preserve">Κάθε άλλο δικαιολογητικό, το οποίο θα </w:t>
      </w:r>
      <w:r w:rsidR="00E563D7" w:rsidRPr="00D061B8">
        <w:rPr>
          <w:rFonts w:ascii="Times New Roman" w:hAnsi="Times New Roman"/>
          <w:sz w:val="22"/>
          <w:szCs w:val="22"/>
        </w:rPr>
        <w:t xml:space="preserve">ζητηθεί από τις αρμόδιες </w:t>
      </w:r>
      <w:r w:rsidR="00FE504B" w:rsidRPr="00D061B8">
        <w:rPr>
          <w:rFonts w:ascii="Times New Roman" w:hAnsi="Times New Roman"/>
          <w:sz w:val="22"/>
          <w:szCs w:val="22"/>
        </w:rPr>
        <w:t>Υ</w:t>
      </w:r>
      <w:r w:rsidR="00E563D7" w:rsidRPr="00D061B8">
        <w:rPr>
          <w:rFonts w:ascii="Times New Roman" w:hAnsi="Times New Roman"/>
          <w:sz w:val="22"/>
          <w:szCs w:val="22"/>
        </w:rPr>
        <w:t>πηρεσίες που διενεργούν τον έλεγχο και την πληρωμή της δαπάνης.</w:t>
      </w:r>
    </w:p>
    <w:p w:rsidR="00841BE9" w:rsidRPr="00D061B8" w:rsidRDefault="00841BE9" w:rsidP="00DA08D0">
      <w:pPr>
        <w:widowControl w:val="0"/>
        <w:tabs>
          <w:tab w:val="left" w:pos="714"/>
        </w:tabs>
        <w:spacing w:after="480" w:line="276" w:lineRule="auto"/>
        <w:ind w:left="720"/>
        <w:contextualSpacing/>
        <w:jc w:val="both"/>
        <w:rPr>
          <w:rFonts w:ascii="Times New Roman" w:hAnsi="Times New Roman"/>
          <w:sz w:val="22"/>
          <w:szCs w:val="22"/>
        </w:rPr>
      </w:pPr>
    </w:p>
    <w:p w:rsidR="007377F8" w:rsidRPr="00D061B8" w:rsidRDefault="007377F8" w:rsidP="00D061B8">
      <w:pPr>
        <w:widowControl w:val="0"/>
        <w:tabs>
          <w:tab w:val="left" w:pos="914"/>
        </w:tabs>
        <w:spacing w:after="480" w:line="276" w:lineRule="auto"/>
        <w:ind w:right="113"/>
        <w:contextualSpacing/>
        <w:jc w:val="both"/>
        <w:rPr>
          <w:rFonts w:ascii="Times New Roman" w:hAnsi="Times New Roman"/>
          <w:sz w:val="22"/>
          <w:szCs w:val="22"/>
        </w:rPr>
      </w:pPr>
      <w:r w:rsidRPr="00D061B8">
        <w:rPr>
          <w:rFonts w:ascii="Times New Roman" w:hAnsi="Times New Roman"/>
          <w:sz w:val="22"/>
          <w:szCs w:val="22"/>
        </w:rPr>
        <w:t xml:space="preserve">Τον </w:t>
      </w:r>
      <w:r w:rsidR="00A546DC" w:rsidRPr="00D061B8">
        <w:rPr>
          <w:rFonts w:ascii="Times New Roman" w:hAnsi="Times New Roman"/>
          <w:sz w:val="22"/>
          <w:szCs w:val="22"/>
        </w:rPr>
        <w:t>Α</w:t>
      </w:r>
      <w:r w:rsidRPr="00D061B8">
        <w:rPr>
          <w:rFonts w:ascii="Times New Roman" w:hAnsi="Times New Roman"/>
          <w:sz w:val="22"/>
          <w:szCs w:val="22"/>
        </w:rPr>
        <w:t>νάδοχο βαρύνουν όλες οι νόμιμες κρατήσεις.</w:t>
      </w:r>
    </w:p>
    <w:p w:rsidR="007377F8" w:rsidRPr="00D061B8" w:rsidRDefault="007377F8" w:rsidP="00D061B8">
      <w:pPr>
        <w:spacing w:line="276" w:lineRule="auto"/>
        <w:ind w:right="1177"/>
        <w:jc w:val="center"/>
        <w:rPr>
          <w:rFonts w:ascii="Times New Roman" w:hAnsi="Times New Roman"/>
          <w:b/>
          <w:sz w:val="22"/>
          <w:szCs w:val="22"/>
        </w:rPr>
      </w:pPr>
    </w:p>
    <w:p w:rsidR="007377F8" w:rsidRPr="00D061B8" w:rsidRDefault="007377F8" w:rsidP="00D061B8">
      <w:pPr>
        <w:spacing w:line="276" w:lineRule="auto"/>
        <w:ind w:right="-1"/>
        <w:jc w:val="both"/>
        <w:rPr>
          <w:rFonts w:ascii="Times New Roman" w:hAnsi="Times New Roman"/>
          <w:sz w:val="22"/>
          <w:szCs w:val="22"/>
        </w:rPr>
      </w:pPr>
      <w:r w:rsidRPr="00D061B8">
        <w:rPr>
          <w:rFonts w:ascii="Times New Roman" w:hAnsi="Times New Roman"/>
          <w:sz w:val="22"/>
          <w:szCs w:val="22"/>
        </w:rPr>
        <w:t>Οι από την παρούσα Σύμβαση κάθε φύσεως απαιτήσεις του αντισυμβαλλόμενου κατά του Πανεπιστημίου Πατρών συμφωνούνται και είναι ανεκχώρητες.</w:t>
      </w:r>
    </w:p>
    <w:p w:rsidR="007377F8" w:rsidRPr="00D061B8" w:rsidRDefault="007377F8" w:rsidP="00D061B8">
      <w:pPr>
        <w:spacing w:line="276" w:lineRule="auto"/>
        <w:ind w:right="-1"/>
        <w:jc w:val="both"/>
        <w:rPr>
          <w:rFonts w:ascii="Times New Roman" w:hAnsi="Times New Roman"/>
          <w:sz w:val="22"/>
          <w:szCs w:val="22"/>
        </w:rPr>
      </w:pPr>
    </w:p>
    <w:p w:rsidR="00013506" w:rsidRPr="00D061B8" w:rsidRDefault="00013506" w:rsidP="00D061B8">
      <w:pPr>
        <w:spacing w:line="276" w:lineRule="auto"/>
        <w:jc w:val="both"/>
        <w:rPr>
          <w:rFonts w:ascii="Times New Roman" w:hAnsi="Times New Roman"/>
          <w:sz w:val="22"/>
          <w:szCs w:val="22"/>
        </w:rPr>
      </w:pPr>
      <w:r w:rsidRPr="00D061B8">
        <w:rPr>
          <w:rFonts w:ascii="Times New Roman" w:hAnsi="Times New Roman"/>
          <w:sz w:val="22"/>
          <w:szCs w:val="22"/>
        </w:rPr>
        <w:lastRenderedPageBreak/>
        <w:t>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p>
    <w:p w:rsidR="00013506" w:rsidRPr="00D061B8" w:rsidRDefault="00013506" w:rsidP="00D061B8">
      <w:pPr>
        <w:spacing w:line="276" w:lineRule="auto"/>
        <w:jc w:val="both"/>
        <w:rPr>
          <w:rFonts w:ascii="Times New Roman" w:hAnsi="Times New Roman"/>
          <w:sz w:val="22"/>
          <w:szCs w:val="22"/>
        </w:rPr>
      </w:pPr>
    </w:p>
    <w:p w:rsidR="007377F8" w:rsidRPr="00D061B8" w:rsidRDefault="007377F8" w:rsidP="00D061B8">
      <w:pPr>
        <w:spacing w:line="276" w:lineRule="auto"/>
        <w:ind w:right="-1"/>
        <w:jc w:val="both"/>
        <w:rPr>
          <w:rFonts w:ascii="Times New Roman" w:hAnsi="Times New Roman"/>
          <w:sz w:val="22"/>
          <w:szCs w:val="22"/>
          <w:lang w:bidi="el-GR"/>
        </w:rPr>
      </w:pPr>
      <w:r w:rsidRPr="00D061B8">
        <w:rPr>
          <w:rFonts w:ascii="Times New Roman" w:hAnsi="Times New Roman"/>
          <w:sz w:val="22"/>
          <w:szCs w:val="22"/>
          <w:lang w:bidi="el-GR"/>
        </w:rPr>
        <w:t>Αν οι υπηρεσίες π</w:t>
      </w:r>
      <w:r w:rsidR="00F8168D" w:rsidRPr="00D061B8">
        <w:rPr>
          <w:rFonts w:ascii="Times New Roman" w:hAnsi="Times New Roman"/>
          <w:sz w:val="22"/>
          <w:szCs w:val="22"/>
          <w:lang w:bidi="el-GR"/>
        </w:rPr>
        <w:t>αρασχεθούν από υπαιτιότητα του Ανα</w:t>
      </w:r>
      <w:r w:rsidRPr="00D061B8">
        <w:rPr>
          <w:rFonts w:ascii="Times New Roman" w:hAnsi="Times New Roman"/>
          <w:sz w:val="22"/>
          <w:szCs w:val="22"/>
          <w:lang w:bidi="el-GR"/>
        </w:rPr>
        <w:t>δόχου μετά τη λήξη της διάρκειας της σύμβασης, και μέχρι λήξης του χρόνου της παράτασης που τυχόν χορηγήθηκε είναι δυνατόν να επιβάλλονται εις βάρος του ποινικές ρήτρες, με αιτιολογημένη απόφαση της αναθέτουσας αρχής.</w:t>
      </w:r>
    </w:p>
    <w:p w:rsidR="007377F8" w:rsidRPr="00D061B8" w:rsidRDefault="007377F8" w:rsidP="00D061B8">
      <w:pPr>
        <w:spacing w:line="276" w:lineRule="auto"/>
        <w:ind w:right="-1"/>
        <w:jc w:val="both"/>
        <w:rPr>
          <w:rFonts w:ascii="Times New Roman" w:hAnsi="Times New Roman"/>
          <w:sz w:val="22"/>
          <w:szCs w:val="22"/>
          <w:lang w:bidi="el-GR"/>
        </w:rPr>
      </w:pPr>
      <w:r w:rsidRPr="00D061B8">
        <w:rPr>
          <w:rFonts w:ascii="Times New Roman" w:hAnsi="Times New Roman"/>
          <w:sz w:val="22"/>
          <w:szCs w:val="22"/>
          <w:lang w:bidi="el-GR"/>
        </w:rPr>
        <w:t>Οι ποινικές ρήτρες υπολογίζονται ως εξής:</w:t>
      </w:r>
    </w:p>
    <w:p w:rsidR="007377F8" w:rsidRPr="00D061B8" w:rsidRDefault="007377F8" w:rsidP="00D061B8">
      <w:pPr>
        <w:spacing w:line="276" w:lineRule="auto"/>
        <w:ind w:right="-1"/>
        <w:jc w:val="both"/>
        <w:rPr>
          <w:rFonts w:ascii="Times New Roman" w:hAnsi="Times New Roman"/>
          <w:sz w:val="22"/>
          <w:szCs w:val="22"/>
          <w:lang w:bidi="el-GR"/>
        </w:rPr>
      </w:pPr>
      <w:r w:rsidRPr="00D061B8">
        <w:rPr>
          <w:rFonts w:ascii="Times New Roman" w:hAnsi="Times New Roman"/>
          <w:sz w:val="22"/>
          <w:szCs w:val="22"/>
          <w:lang w:bidi="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7377F8" w:rsidRPr="00D061B8" w:rsidRDefault="007377F8" w:rsidP="00D061B8">
      <w:pPr>
        <w:spacing w:line="276" w:lineRule="auto"/>
        <w:ind w:right="-1"/>
        <w:jc w:val="both"/>
        <w:rPr>
          <w:rFonts w:ascii="Times New Roman" w:hAnsi="Times New Roman"/>
          <w:sz w:val="22"/>
          <w:szCs w:val="22"/>
          <w:lang w:bidi="el-GR"/>
        </w:rPr>
      </w:pPr>
      <w:r w:rsidRPr="00D061B8">
        <w:rPr>
          <w:rFonts w:ascii="Times New Roman" w:hAnsi="Times New Roman"/>
          <w:sz w:val="22"/>
          <w:szCs w:val="22"/>
          <w:lang w:bidi="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7377F8" w:rsidRPr="00D061B8" w:rsidRDefault="007377F8" w:rsidP="00D061B8">
      <w:pPr>
        <w:spacing w:line="276" w:lineRule="auto"/>
        <w:ind w:right="-1"/>
        <w:jc w:val="both"/>
        <w:rPr>
          <w:rFonts w:ascii="Times New Roman" w:hAnsi="Times New Roman"/>
          <w:sz w:val="22"/>
          <w:szCs w:val="22"/>
          <w:lang w:bidi="el-GR"/>
        </w:rPr>
      </w:pPr>
      <w:r w:rsidRPr="00D061B8">
        <w:rPr>
          <w:rFonts w:ascii="Times New Roman" w:hAnsi="Times New Roman"/>
          <w:sz w:val="22"/>
          <w:szCs w:val="22"/>
          <w:lang w:bidi="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7377F8" w:rsidRPr="00D061B8" w:rsidRDefault="007377F8" w:rsidP="00D061B8">
      <w:pPr>
        <w:spacing w:line="276" w:lineRule="auto"/>
        <w:ind w:right="-1"/>
        <w:jc w:val="both"/>
        <w:rPr>
          <w:rFonts w:ascii="Times New Roman" w:hAnsi="Times New Roman"/>
          <w:sz w:val="22"/>
          <w:szCs w:val="22"/>
          <w:lang w:bidi="el-GR"/>
        </w:rPr>
      </w:pPr>
      <w:r w:rsidRPr="00D061B8">
        <w:rPr>
          <w:rFonts w:ascii="Times New Roman" w:hAnsi="Times New Roman"/>
          <w:sz w:val="22"/>
          <w:szCs w:val="22"/>
          <w:lang w:bidi="el-GR"/>
        </w:rPr>
        <w:t>Το ποσό των ποινικών ρητρών αφαιρείται/συμψ</w:t>
      </w:r>
      <w:r w:rsidR="00F8168D" w:rsidRPr="00D061B8">
        <w:rPr>
          <w:rFonts w:ascii="Times New Roman" w:hAnsi="Times New Roman"/>
          <w:sz w:val="22"/>
          <w:szCs w:val="22"/>
          <w:lang w:bidi="el-GR"/>
        </w:rPr>
        <w:t>ηφίζεται από/με την αμοιβή του Α</w:t>
      </w:r>
      <w:r w:rsidRPr="00D061B8">
        <w:rPr>
          <w:rFonts w:ascii="Times New Roman" w:hAnsi="Times New Roman"/>
          <w:sz w:val="22"/>
          <w:szCs w:val="22"/>
          <w:lang w:bidi="el-GR"/>
        </w:rPr>
        <w:t>ναδόχου. Εφόσον ο Ανάδοχος έχει εξοφληθεί για όλο  το ποσό της σύμβασης, θα επιστρέφει το αντίστοιχο ποσό σε λογαριασμό του Πανεπιστημίου Πατρών που θα του υποδειχθεί.</w:t>
      </w:r>
    </w:p>
    <w:p w:rsidR="007377F8" w:rsidRPr="00D061B8" w:rsidRDefault="007377F8" w:rsidP="00D061B8">
      <w:pPr>
        <w:spacing w:line="276" w:lineRule="auto"/>
        <w:ind w:right="-1"/>
        <w:jc w:val="both"/>
        <w:rPr>
          <w:rFonts w:ascii="Times New Roman" w:hAnsi="Times New Roman"/>
          <w:sz w:val="22"/>
          <w:szCs w:val="22"/>
        </w:rPr>
      </w:pPr>
      <w:r w:rsidRPr="00D061B8">
        <w:rPr>
          <w:rFonts w:ascii="Times New Roman" w:hAnsi="Times New Roman"/>
          <w:sz w:val="22"/>
          <w:szCs w:val="22"/>
          <w:lang w:bidi="el-GR"/>
        </w:rPr>
        <w:t>Η επιβολή ποινικών ρητρών δεν στερεί από την αναθέτουσα αρχή το δικαίωμα να κηρύξει τον ανάδοχο έκπτωτο σύμφωνα με τα οριζόμενα στα άρθρα 203 (Κήρυξη οικονομικού φορέα ως έκπτωτου) και 204 (Ανωτέρα βία) του Ν. 4412/16.</w:t>
      </w:r>
    </w:p>
    <w:p w:rsidR="007377F8" w:rsidRPr="00D061B8" w:rsidRDefault="007377F8" w:rsidP="00D061B8">
      <w:pPr>
        <w:spacing w:line="276" w:lineRule="auto"/>
        <w:ind w:right="-1"/>
        <w:jc w:val="both"/>
        <w:rPr>
          <w:rFonts w:ascii="Times New Roman" w:hAnsi="Times New Roman"/>
          <w:sz w:val="22"/>
          <w:szCs w:val="22"/>
        </w:rPr>
      </w:pPr>
      <w:r w:rsidRPr="00D061B8">
        <w:rPr>
          <w:rFonts w:ascii="Times New Roman" w:hAnsi="Times New Roman"/>
          <w:sz w:val="22"/>
          <w:szCs w:val="22"/>
        </w:rPr>
        <w:t>Σε κάθε περίπτωση και ανεξά</w:t>
      </w:r>
      <w:r w:rsidR="00F8168D" w:rsidRPr="00D061B8">
        <w:rPr>
          <w:rFonts w:ascii="Times New Roman" w:hAnsi="Times New Roman"/>
          <w:sz w:val="22"/>
          <w:szCs w:val="22"/>
        </w:rPr>
        <w:t>ρτητα από την κήρυξη ή όχι του Α</w:t>
      </w:r>
      <w:r w:rsidRPr="00D061B8">
        <w:rPr>
          <w:rFonts w:ascii="Times New Roman" w:hAnsi="Times New Roman"/>
          <w:sz w:val="22"/>
          <w:szCs w:val="22"/>
        </w:rPr>
        <w:t xml:space="preserve">ναδόχου εκπτώτου και την κατάπτωση ποινικής ρήτρας, η Αναθέτουσα Αρχή μπορεί οποτεδήποτε να αξιώσει, σύμφωνα με την Ελληνική Νομοθεσία, την αποκατάσταση κάθε ζημίας της, την οποία έχει υποστεί από την εκπρόθεσμη ή μη προσήκουσα εκτέλεση της σύμβασης που θα υπογραφεί. </w:t>
      </w:r>
    </w:p>
    <w:p w:rsidR="007377F8" w:rsidRPr="00D061B8" w:rsidRDefault="007377F8" w:rsidP="00D061B8">
      <w:pPr>
        <w:spacing w:line="276" w:lineRule="auto"/>
        <w:ind w:right="-1"/>
        <w:jc w:val="both"/>
        <w:rPr>
          <w:rFonts w:ascii="Times New Roman" w:hAnsi="Times New Roman"/>
          <w:sz w:val="22"/>
          <w:szCs w:val="22"/>
        </w:rPr>
      </w:pPr>
    </w:p>
    <w:p w:rsidR="007377F8" w:rsidRPr="00D061B8" w:rsidRDefault="007377F8" w:rsidP="00D061B8">
      <w:pPr>
        <w:spacing w:line="276" w:lineRule="auto"/>
        <w:ind w:right="-1"/>
        <w:jc w:val="both"/>
        <w:rPr>
          <w:rFonts w:ascii="Times New Roman" w:hAnsi="Times New Roman"/>
          <w:sz w:val="22"/>
          <w:szCs w:val="22"/>
        </w:rPr>
      </w:pPr>
      <w:r w:rsidRPr="00D061B8">
        <w:rPr>
          <w:rFonts w:ascii="Times New Roman" w:hAnsi="Times New Roman"/>
          <w:sz w:val="22"/>
          <w:szCs w:val="22"/>
        </w:rPr>
        <w:t>Για κάθε διαφορά που αφορά την σύμβαση ο δεύτερος συμβαλλόμενος δηλώνει ότι αποδέχεται την αρμοδιότητα των δικαστηρίων της Πάτρας.</w:t>
      </w:r>
    </w:p>
    <w:p w:rsidR="0091457C" w:rsidRPr="00D061B8" w:rsidRDefault="0091457C" w:rsidP="00D061B8">
      <w:pPr>
        <w:spacing w:line="276" w:lineRule="auto"/>
        <w:ind w:right="-1"/>
        <w:jc w:val="both"/>
        <w:rPr>
          <w:rFonts w:ascii="Times New Roman" w:hAnsi="Times New Roman"/>
          <w:sz w:val="22"/>
          <w:szCs w:val="22"/>
        </w:rPr>
      </w:pPr>
    </w:p>
    <w:p w:rsidR="00915628" w:rsidRPr="00D061B8" w:rsidRDefault="007377F8" w:rsidP="002150C9">
      <w:pPr>
        <w:spacing w:line="276" w:lineRule="auto"/>
        <w:ind w:right="-1"/>
        <w:jc w:val="both"/>
        <w:rPr>
          <w:rFonts w:ascii="Times New Roman" w:hAnsi="Times New Roman"/>
          <w:sz w:val="22"/>
          <w:szCs w:val="22"/>
        </w:rPr>
      </w:pPr>
      <w:r w:rsidRPr="00D061B8">
        <w:rPr>
          <w:rFonts w:ascii="Times New Roman" w:hAnsi="Times New Roman"/>
          <w:sz w:val="22"/>
          <w:szCs w:val="22"/>
        </w:rPr>
        <w:t>Μετά την ανάγνωση και βεβαίωση της σύμβασης οι δύο (2) συμβαλλόμενοι υπέγραψαν δύο (2) όμοια πρωτότυπα αυτής. Από τα δύο πρωτότυπα το ένα κατατέθηκε στο Τμήμα Δαπανών και το άλλο έλαβε ο προμηθευτής.</w:t>
      </w:r>
    </w:p>
    <w:p w:rsidR="0091457C" w:rsidRPr="00D061B8" w:rsidRDefault="0091457C" w:rsidP="00D061B8">
      <w:pPr>
        <w:spacing w:line="276" w:lineRule="auto"/>
        <w:ind w:left="2160" w:firstLine="720"/>
        <w:jc w:val="both"/>
        <w:rPr>
          <w:rFonts w:ascii="Times New Roman" w:hAnsi="Times New Roman"/>
          <w:b/>
          <w:sz w:val="22"/>
          <w:szCs w:val="22"/>
          <w:u w:val="single"/>
        </w:rPr>
      </w:pPr>
    </w:p>
    <w:p w:rsidR="00DA08D0" w:rsidRPr="00DD1F02" w:rsidRDefault="00DA08D0" w:rsidP="00DA08D0">
      <w:pPr>
        <w:spacing w:line="276" w:lineRule="auto"/>
        <w:jc w:val="center"/>
        <w:rPr>
          <w:rFonts w:ascii="Times New Roman" w:hAnsi="Times New Roman"/>
          <w:b/>
          <w:sz w:val="22"/>
          <w:szCs w:val="22"/>
          <w:u w:val="single"/>
        </w:rPr>
      </w:pPr>
      <w:r w:rsidRPr="00DD1F02">
        <w:rPr>
          <w:rFonts w:ascii="Times New Roman" w:hAnsi="Times New Roman"/>
          <w:b/>
          <w:sz w:val="22"/>
          <w:szCs w:val="22"/>
          <w:u w:val="single"/>
        </w:rPr>
        <w:t>ΟΙ ΣΥΜΒΑΛΛΟΜΕΝΟΙ</w:t>
      </w:r>
    </w:p>
    <w:p w:rsidR="00DA08D0" w:rsidRPr="00DD1F02" w:rsidRDefault="00DA08D0" w:rsidP="00DA08D0">
      <w:pPr>
        <w:spacing w:line="276" w:lineRule="auto"/>
        <w:ind w:left="2880" w:firstLine="720"/>
        <w:jc w:val="both"/>
        <w:rPr>
          <w:rFonts w:ascii="Times New Roman" w:hAnsi="Times New Roman"/>
          <w:b/>
          <w:sz w:val="22"/>
          <w:szCs w:val="22"/>
          <w:u w:val="single"/>
        </w:rPr>
      </w:pPr>
    </w:p>
    <w:p w:rsidR="004750D8" w:rsidRPr="00DD1F02" w:rsidRDefault="002150C9" w:rsidP="004750D8">
      <w:pPr>
        <w:spacing w:line="276" w:lineRule="auto"/>
        <w:ind w:left="284"/>
        <w:jc w:val="both"/>
        <w:rPr>
          <w:rFonts w:ascii="Times New Roman" w:hAnsi="Times New Roman"/>
          <w:sz w:val="22"/>
          <w:szCs w:val="22"/>
        </w:rPr>
      </w:pPr>
      <w:r>
        <w:rPr>
          <w:rFonts w:ascii="Times New Roman" w:hAnsi="Times New Roman"/>
          <w:sz w:val="22"/>
          <w:szCs w:val="22"/>
        </w:rPr>
        <w:t xml:space="preserve"> </w:t>
      </w:r>
      <w:r w:rsidR="00DA08D0">
        <w:rPr>
          <w:rFonts w:ascii="Times New Roman" w:hAnsi="Times New Roman"/>
          <w:sz w:val="22"/>
          <w:szCs w:val="22"/>
        </w:rPr>
        <w:t xml:space="preserve">  </w:t>
      </w:r>
      <w:r w:rsidR="004750D8" w:rsidRPr="00DD1F02">
        <w:rPr>
          <w:rFonts w:ascii="Times New Roman" w:hAnsi="Times New Roman"/>
          <w:sz w:val="22"/>
          <w:szCs w:val="22"/>
        </w:rPr>
        <w:t>Για το Πανεπιστήμιο Πατρών</w:t>
      </w:r>
      <w:r w:rsidR="004750D8" w:rsidRPr="00DD1F02">
        <w:rPr>
          <w:rFonts w:ascii="Times New Roman" w:hAnsi="Times New Roman"/>
          <w:sz w:val="22"/>
          <w:szCs w:val="22"/>
        </w:rPr>
        <w:tab/>
      </w:r>
      <w:r w:rsidR="004750D8" w:rsidRPr="00DD1F02">
        <w:rPr>
          <w:rFonts w:ascii="Times New Roman" w:hAnsi="Times New Roman"/>
          <w:sz w:val="22"/>
          <w:szCs w:val="22"/>
        </w:rPr>
        <w:tab/>
      </w:r>
      <w:r w:rsidR="004750D8" w:rsidRPr="00DD1F02">
        <w:rPr>
          <w:rFonts w:ascii="Times New Roman" w:hAnsi="Times New Roman"/>
          <w:sz w:val="22"/>
          <w:szCs w:val="22"/>
        </w:rPr>
        <w:tab/>
      </w:r>
      <w:r w:rsidR="004750D8" w:rsidRPr="00DD1F02">
        <w:rPr>
          <w:rFonts w:ascii="Times New Roman" w:hAnsi="Times New Roman"/>
          <w:sz w:val="22"/>
          <w:szCs w:val="22"/>
        </w:rPr>
        <w:tab/>
      </w:r>
      <w:r w:rsidR="004750D8" w:rsidRPr="00DD1F02">
        <w:rPr>
          <w:rFonts w:ascii="Times New Roman" w:hAnsi="Times New Roman"/>
          <w:sz w:val="22"/>
          <w:szCs w:val="22"/>
        </w:rPr>
        <w:tab/>
        <w:t xml:space="preserve">               Για τον προμηθευτή</w:t>
      </w:r>
    </w:p>
    <w:p w:rsidR="002150C9" w:rsidRDefault="002150C9" w:rsidP="002150C9">
      <w:pPr>
        <w:pStyle w:val="a8"/>
        <w:spacing w:line="360" w:lineRule="auto"/>
        <w:ind w:left="284"/>
        <w:rPr>
          <w:rFonts w:ascii="Times New Roman" w:hAnsi="Times New Roman"/>
          <w:sz w:val="22"/>
          <w:szCs w:val="22"/>
        </w:rPr>
      </w:pPr>
      <w:r>
        <w:rPr>
          <w:rFonts w:ascii="Times New Roman" w:hAnsi="Times New Roman"/>
          <w:sz w:val="22"/>
          <w:szCs w:val="22"/>
        </w:rPr>
        <w:t xml:space="preserve"> </w:t>
      </w:r>
      <w:r w:rsidR="004750D8">
        <w:rPr>
          <w:rFonts w:ascii="Times New Roman" w:hAnsi="Times New Roman"/>
          <w:sz w:val="22"/>
          <w:szCs w:val="22"/>
        </w:rPr>
        <w:t xml:space="preserve"> </w:t>
      </w:r>
      <w:r>
        <w:rPr>
          <w:rFonts w:ascii="Times New Roman" w:hAnsi="Times New Roman"/>
          <w:sz w:val="22"/>
          <w:szCs w:val="22"/>
        </w:rPr>
        <w:t xml:space="preserve">Ο Αντιπρύτανης Οικονομικών </w:t>
      </w:r>
    </w:p>
    <w:p w:rsidR="002150C9" w:rsidRPr="00B529F8" w:rsidRDefault="002150C9" w:rsidP="002150C9">
      <w:pPr>
        <w:spacing w:line="276" w:lineRule="auto"/>
        <w:ind w:left="284"/>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   </w:t>
      </w:r>
      <w:r>
        <w:rPr>
          <w:sz w:val="22"/>
          <w:szCs w:val="22"/>
        </w:rPr>
        <w:t xml:space="preserve">  κ</w:t>
      </w:r>
      <w:r>
        <w:rPr>
          <w:rFonts w:ascii="Times New Roman" w:hAnsi="Times New Roman"/>
          <w:sz w:val="22"/>
          <w:szCs w:val="22"/>
        </w:rPr>
        <w:t>αι</w:t>
      </w:r>
      <w:r>
        <w:rPr>
          <w:sz w:val="22"/>
          <w:szCs w:val="22"/>
        </w:rPr>
        <w:t xml:space="preserve"> </w:t>
      </w:r>
      <w:r>
        <w:rPr>
          <w:rFonts w:ascii="Times New Roman" w:hAnsi="Times New Roman"/>
          <w:sz w:val="22"/>
          <w:szCs w:val="22"/>
        </w:rPr>
        <w:t>Προγραμματισμού</w:t>
      </w:r>
    </w:p>
    <w:p w:rsidR="002150C9" w:rsidRPr="00DD1F02" w:rsidRDefault="002150C9" w:rsidP="002150C9">
      <w:pPr>
        <w:spacing w:line="276" w:lineRule="auto"/>
        <w:ind w:left="284"/>
        <w:jc w:val="both"/>
        <w:rPr>
          <w:rFonts w:ascii="Times New Roman" w:hAnsi="Times New Roman"/>
          <w:sz w:val="22"/>
          <w:szCs w:val="22"/>
        </w:rPr>
      </w:pPr>
    </w:p>
    <w:p w:rsidR="002150C9" w:rsidRPr="00DD1F02" w:rsidRDefault="002150C9" w:rsidP="002150C9">
      <w:pPr>
        <w:spacing w:line="276" w:lineRule="auto"/>
        <w:ind w:left="284"/>
        <w:jc w:val="both"/>
        <w:rPr>
          <w:rFonts w:ascii="Times New Roman" w:hAnsi="Times New Roman"/>
          <w:sz w:val="22"/>
          <w:szCs w:val="22"/>
        </w:rPr>
      </w:pPr>
    </w:p>
    <w:p w:rsidR="002150C9" w:rsidRPr="001843D1" w:rsidRDefault="002150C9" w:rsidP="002150C9">
      <w:pPr>
        <w:spacing w:line="276" w:lineRule="auto"/>
        <w:jc w:val="both"/>
        <w:rPr>
          <w:rFonts w:ascii="Times New Roman" w:hAnsi="Times New Roman"/>
          <w:sz w:val="22"/>
          <w:szCs w:val="22"/>
        </w:rPr>
      </w:pPr>
      <w:r w:rsidRPr="001843D1">
        <w:rPr>
          <w:rFonts w:ascii="Times New Roman" w:hAnsi="Times New Roman"/>
          <w:sz w:val="22"/>
          <w:szCs w:val="22"/>
        </w:rPr>
        <w:t xml:space="preserve">    </w:t>
      </w:r>
      <w:r>
        <w:rPr>
          <w:rFonts w:ascii="Times New Roman" w:hAnsi="Times New Roman"/>
          <w:sz w:val="22"/>
          <w:szCs w:val="22"/>
        </w:rPr>
        <w:t xml:space="preserve">  </w:t>
      </w:r>
      <w:r w:rsidRPr="001843D1">
        <w:rPr>
          <w:rFonts w:ascii="Times New Roman" w:hAnsi="Times New Roman"/>
          <w:sz w:val="22"/>
          <w:szCs w:val="22"/>
        </w:rPr>
        <w:t xml:space="preserve">   ΣΚΟΥΡΑΣ Γ. ΔΗΜΗΤΡΙΟΣ</w:t>
      </w:r>
    </w:p>
    <w:p w:rsidR="002150C9" w:rsidRPr="00B02D8D" w:rsidRDefault="002150C9" w:rsidP="002150C9">
      <w:pPr>
        <w:spacing w:line="276" w:lineRule="auto"/>
        <w:jc w:val="both"/>
        <w:rPr>
          <w:rFonts w:ascii="Times New Roman" w:hAnsi="Times New Roman"/>
          <w:sz w:val="20"/>
        </w:rPr>
      </w:pPr>
      <w:r w:rsidRPr="001843D1">
        <w:rPr>
          <w:rFonts w:ascii="Times New Roman" w:hAnsi="Times New Roman"/>
          <w:sz w:val="22"/>
          <w:szCs w:val="22"/>
        </w:rPr>
        <w:t xml:space="preserve">             </w:t>
      </w:r>
      <w:r>
        <w:rPr>
          <w:rFonts w:ascii="Times New Roman" w:hAnsi="Times New Roman"/>
          <w:sz w:val="22"/>
          <w:szCs w:val="22"/>
        </w:rPr>
        <w:t xml:space="preserve"> </w:t>
      </w:r>
      <w:bookmarkStart w:id="0" w:name="_GoBack"/>
      <w:bookmarkEnd w:id="0"/>
      <w:r w:rsidRPr="001843D1">
        <w:rPr>
          <w:rFonts w:ascii="Times New Roman" w:hAnsi="Times New Roman"/>
          <w:sz w:val="22"/>
          <w:szCs w:val="22"/>
        </w:rPr>
        <w:t xml:space="preserve">         Καθηγητής</w:t>
      </w:r>
    </w:p>
    <w:p w:rsidR="00915628" w:rsidRPr="00D061B8" w:rsidRDefault="00915628" w:rsidP="002150C9">
      <w:pPr>
        <w:spacing w:line="276" w:lineRule="auto"/>
        <w:ind w:left="284"/>
        <w:jc w:val="both"/>
        <w:rPr>
          <w:rFonts w:ascii="Times New Roman" w:hAnsi="Times New Roman"/>
          <w:sz w:val="22"/>
          <w:szCs w:val="22"/>
        </w:rPr>
      </w:pPr>
    </w:p>
    <w:sectPr w:rsidR="00915628" w:rsidRPr="00D061B8" w:rsidSect="00DA08D0">
      <w:footerReference w:type="default" r:id="rId8"/>
      <w:pgSz w:w="11906" w:h="16838"/>
      <w:pgMar w:top="851" w:right="1133" w:bottom="1134" w:left="1134"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65" w:rsidRDefault="007C4165" w:rsidP="005450AD">
      <w:r>
        <w:separator/>
      </w:r>
    </w:p>
  </w:endnote>
  <w:endnote w:type="continuationSeparator" w:id="0">
    <w:p w:rsidR="007C4165" w:rsidRDefault="007C4165" w:rsidP="0054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D0" w:rsidRPr="00DA08D0" w:rsidRDefault="00C0167D">
    <w:pPr>
      <w:pStyle w:val="a7"/>
      <w:jc w:val="center"/>
      <w:rPr>
        <w:rFonts w:ascii="Times New Roman" w:hAnsi="Times New Roman"/>
        <w:sz w:val="22"/>
        <w:szCs w:val="22"/>
      </w:rPr>
    </w:pPr>
    <w:r w:rsidRPr="00DA08D0">
      <w:rPr>
        <w:rFonts w:ascii="Times New Roman" w:hAnsi="Times New Roman"/>
        <w:sz w:val="22"/>
        <w:szCs w:val="22"/>
      </w:rPr>
      <w:fldChar w:fldCharType="begin"/>
    </w:r>
    <w:r w:rsidR="00DA08D0" w:rsidRPr="00DA08D0">
      <w:rPr>
        <w:rFonts w:ascii="Times New Roman" w:hAnsi="Times New Roman"/>
        <w:sz w:val="22"/>
        <w:szCs w:val="22"/>
      </w:rPr>
      <w:instrText>PAGE   \* MERGEFORMAT</w:instrText>
    </w:r>
    <w:r w:rsidRPr="00DA08D0">
      <w:rPr>
        <w:rFonts w:ascii="Times New Roman" w:hAnsi="Times New Roman"/>
        <w:sz w:val="22"/>
        <w:szCs w:val="22"/>
      </w:rPr>
      <w:fldChar w:fldCharType="separate"/>
    </w:r>
    <w:r w:rsidR="002150C9">
      <w:rPr>
        <w:rFonts w:ascii="Times New Roman" w:hAnsi="Times New Roman"/>
        <w:noProof/>
        <w:sz w:val="22"/>
        <w:szCs w:val="22"/>
      </w:rPr>
      <w:t>3</w:t>
    </w:r>
    <w:r w:rsidRPr="00DA08D0">
      <w:rPr>
        <w:rFonts w:ascii="Times New Roman" w:hAnsi="Times New Roman"/>
        <w:sz w:val="22"/>
        <w:szCs w:val="22"/>
      </w:rPr>
      <w:fldChar w:fldCharType="end"/>
    </w:r>
  </w:p>
  <w:p w:rsidR="00DA08D0" w:rsidRDefault="00DA08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65" w:rsidRDefault="007C4165" w:rsidP="005450AD">
      <w:r>
        <w:separator/>
      </w:r>
    </w:p>
  </w:footnote>
  <w:footnote w:type="continuationSeparator" w:id="0">
    <w:p w:rsidR="007C4165" w:rsidRDefault="007C4165" w:rsidP="00545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C83"/>
    <w:multiLevelType w:val="multilevel"/>
    <w:tmpl w:val="21401008"/>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1C3ECC"/>
    <w:multiLevelType w:val="hybridMultilevel"/>
    <w:tmpl w:val="9FDE72F4"/>
    <w:lvl w:ilvl="0" w:tplc="5DAE4ED0">
      <w:start w:val="1"/>
      <w:numFmt w:val="decimal"/>
      <w:lvlText w:val="%1."/>
      <w:lvlJc w:val="lef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332E22EF"/>
    <w:multiLevelType w:val="multilevel"/>
    <w:tmpl w:val="D07A661C"/>
    <w:lvl w:ilvl="0">
      <w:start w:val="1"/>
      <w:numFmt w:val="decimal"/>
      <w:lvlText w:val="%1."/>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DB575B"/>
    <w:multiLevelType w:val="multilevel"/>
    <w:tmpl w:val="EEA0FC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D80C82"/>
    <w:multiLevelType w:val="hybridMultilevel"/>
    <w:tmpl w:val="531CA8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9AA7E7A"/>
    <w:multiLevelType w:val="hybridMultilevel"/>
    <w:tmpl w:val="C99AA898"/>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6" w15:restartNumberingAfterBreak="0">
    <w:nsid w:val="7E3457C3"/>
    <w:multiLevelType w:val="hybridMultilevel"/>
    <w:tmpl w:val="29529A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6"/>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28"/>
    <w:rsid w:val="00003DFC"/>
    <w:rsid w:val="00004FF2"/>
    <w:rsid w:val="00013506"/>
    <w:rsid w:val="00026DB5"/>
    <w:rsid w:val="000322A2"/>
    <w:rsid w:val="00086C43"/>
    <w:rsid w:val="000A6879"/>
    <w:rsid w:val="000D7EA3"/>
    <w:rsid w:val="0014126E"/>
    <w:rsid w:val="0014796D"/>
    <w:rsid w:val="00160E97"/>
    <w:rsid w:val="00176D1A"/>
    <w:rsid w:val="00201DF1"/>
    <w:rsid w:val="002150C9"/>
    <w:rsid w:val="00274A52"/>
    <w:rsid w:val="00277291"/>
    <w:rsid w:val="002D1AED"/>
    <w:rsid w:val="003B6692"/>
    <w:rsid w:val="003E20F4"/>
    <w:rsid w:val="004551DB"/>
    <w:rsid w:val="004750D8"/>
    <w:rsid w:val="004E1EF5"/>
    <w:rsid w:val="005450AD"/>
    <w:rsid w:val="00593314"/>
    <w:rsid w:val="0059492C"/>
    <w:rsid w:val="005A4115"/>
    <w:rsid w:val="00621103"/>
    <w:rsid w:val="00645C26"/>
    <w:rsid w:val="00676335"/>
    <w:rsid w:val="00684E7E"/>
    <w:rsid w:val="006B332B"/>
    <w:rsid w:val="006C51CB"/>
    <w:rsid w:val="006C74D4"/>
    <w:rsid w:val="006E029B"/>
    <w:rsid w:val="006F4AED"/>
    <w:rsid w:val="00702A63"/>
    <w:rsid w:val="0071246C"/>
    <w:rsid w:val="00723341"/>
    <w:rsid w:val="007377F8"/>
    <w:rsid w:val="00753DE1"/>
    <w:rsid w:val="007616DF"/>
    <w:rsid w:val="0077018A"/>
    <w:rsid w:val="007A3DF8"/>
    <w:rsid w:val="007C4165"/>
    <w:rsid w:val="007E3B9F"/>
    <w:rsid w:val="00822C03"/>
    <w:rsid w:val="00841BE9"/>
    <w:rsid w:val="00881A84"/>
    <w:rsid w:val="00893147"/>
    <w:rsid w:val="008B34F4"/>
    <w:rsid w:val="008F0B12"/>
    <w:rsid w:val="0090793C"/>
    <w:rsid w:val="0091457C"/>
    <w:rsid w:val="00915628"/>
    <w:rsid w:val="00991B1E"/>
    <w:rsid w:val="009D7E5A"/>
    <w:rsid w:val="00A06B05"/>
    <w:rsid w:val="00A546DC"/>
    <w:rsid w:val="00A8500D"/>
    <w:rsid w:val="00AC1DFF"/>
    <w:rsid w:val="00AC238A"/>
    <w:rsid w:val="00AD2D41"/>
    <w:rsid w:val="00AF1B3F"/>
    <w:rsid w:val="00BA0579"/>
    <w:rsid w:val="00BB1A18"/>
    <w:rsid w:val="00BC6F3C"/>
    <w:rsid w:val="00C0167D"/>
    <w:rsid w:val="00C0534F"/>
    <w:rsid w:val="00C527E8"/>
    <w:rsid w:val="00C57CD6"/>
    <w:rsid w:val="00C9175E"/>
    <w:rsid w:val="00CC6E33"/>
    <w:rsid w:val="00CD493C"/>
    <w:rsid w:val="00D061B8"/>
    <w:rsid w:val="00D16310"/>
    <w:rsid w:val="00D66217"/>
    <w:rsid w:val="00DA08D0"/>
    <w:rsid w:val="00DA2886"/>
    <w:rsid w:val="00DB2DDD"/>
    <w:rsid w:val="00E01BD1"/>
    <w:rsid w:val="00E10B12"/>
    <w:rsid w:val="00E1671F"/>
    <w:rsid w:val="00E563D7"/>
    <w:rsid w:val="00E64AB4"/>
    <w:rsid w:val="00E910C1"/>
    <w:rsid w:val="00EA4786"/>
    <w:rsid w:val="00EC1898"/>
    <w:rsid w:val="00ED5805"/>
    <w:rsid w:val="00EE42EE"/>
    <w:rsid w:val="00F161E0"/>
    <w:rsid w:val="00F2415F"/>
    <w:rsid w:val="00F5624E"/>
    <w:rsid w:val="00F8168D"/>
    <w:rsid w:val="00FA02F2"/>
    <w:rsid w:val="00FC0060"/>
    <w:rsid w:val="00FD1E02"/>
    <w:rsid w:val="00FD2EFE"/>
    <w:rsid w:val="00FE504B"/>
    <w:rsid w:val="00FE64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92BB5"/>
  <w15:docId w15:val="{0A410BEE-30D3-4B6F-94FA-D7A6A51C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628"/>
    <w:rPr>
      <w:rFonts w:ascii="Arial" w:eastAsia="Times New Roman" w:hAnsi="Arial"/>
      <w:sz w:val="24"/>
    </w:rPr>
  </w:style>
  <w:style w:type="paragraph" w:styleId="1">
    <w:name w:val="heading 1"/>
    <w:basedOn w:val="a"/>
    <w:next w:val="a"/>
    <w:link w:val="1Char"/>
    <w:uiPriority w:val="9"/>
    <w:qFormat/>
    <w:rsid w:val="00593314"/>
    <w:pPr>
      <w:keepNext/>
      <w:keepLines/>
      <w:spacing w:before="480"/>
      <w:outlineLvl w:val="0"/>
    </w:pPr>
    <w:rPr>
      <w:rFonts w:ascii="Cambria" w:hAnsi="Cambria"/>
      <w:b/>
      <w:bCs/>
      <w:color w:val="365F91"/>
      <w:sz w:val="28"/>
      <w:szCs w:val="28"/>
    </w:rPr>
  </w:style>
  <w:style w:type="paragraph" w:styleId="2">
    <w:name w:val="heading 2"/>
    <w:basedOn w:val="a"/>
    <w:next w:val="a"/>
    <w:link w:val="2Char"/>
    <w:uiPriority w:val="9"/>
    <w:unhideWhenUsed/>
    <w:qFormat/>
    <w:rsid w:val="00593314"/>
    <w:pPr>
      <w:keepNext/>
      <w:keepLines/>
      <w:spacing w:before="200"/>
      <w:outlineLvl w:val="1"/>
    </w:pPr>
    <w:rPr>
      <w:rFonts w:ascii="Cambria" w:hAnsi="Cambria"/>
      <w:b/>
      <w:bCs/>
      <w:color w:val="4F81BD"/>
      <w:sz w:val="26"/>
      <w:szCs w:val="26"/>
    </w:rPr>
  </w:style>
  <w:style w:type="paragraph" w:styleId="3">
    <w:name w:val="heading 3"/>
    <w:basedOn w:val="a"/>
    <w:next w:val="a"/>
    <w:link w:val="3Char"/>
    <w:uiPriority w:val="9"/>
    <w:unhideWhenUsed/>
    <w:qFormat/>
    <w:rsid w:val="00593314"/>
    <w:pPr>
      <w:keepNext/>
      <w:keepLines/>
      <w:spacing w:before="200"/>
      <w:outlineLvl w:val="2"/>
    </w:pPr>
    <w:rPr>
      <w:rFonts w:ascii="Cambria" w:hAnsi="Cambria"/>
      <w:b/>
      <w:bCs/>
      <w:color w:val="4F81BD"/>
      <w:sz w:val="20"/>
    </w:rPr>
  </w:style>
  <w:style w:type="paragraph" w:styleId="4">
    <w:name w:val="heading 4"/>
    <w:basedOn w:val="a"/>
    <w:next w:val="a"/>
    <w:link w:val="4Char"/>
    <w:uiPriority w:val="9"/>
    <w:unhideWhenUsed/>
    <w:qFormat/>
    <w:rsid w:val="00593314"/>
    <w:pPr>
      <w:keepNext/>
      <w:keepLines/>
      <w:spacing w:before="200"/>
      <w:outlineLvl w:val="3"/>
    </w:pPr>
    <w:rPr>
      <w:rFonts w:ascii="Cambria" w:hAnsi="Cambria"/>
      <w:b/>
      <w:bCs/>
      <w:i/>
      <w:iCs/>
      <w:color w:val="4F81BD"/>
      <w:sz w:val="20"/>
    </w:rPr>
  </w:style>
  <w:style w:type="paragraph" w:styleId="5">
    <w:name w:val="heading 5"/>
    <w:basedOn w:val="a"/>
    <w:next w:val="a"/>
    <w:link w:val="5Char"/>
    <w:uiPriority w:val="9"/>
    <w:unhideWhenUsed/>
    <w:qFormat/>
    <w:rsid w:val="00593314"/>
    <w:pPr>
      <w:keepNext/>
      <w:keepLines/>
      <w:spacing w:before="200"/>
      <w:outlineLvl w:val="4"/>
    </w:pPr>
    <w:rPr>
      <w:rFonts w:ascii="Cambria" w:hAnsi="Cambria"/>
      <w:color w:val="243F60"/>
      <w:sz w:val="20"/>
    </w:rPr>
  </w:style>
  <w:style w:type="paragraph" w:styleId="6">
    <w:name w:val="heading 6"/>
    <w:basedOn w:val="a"/>
    <w:next w:val="a"/>
    <w:link w:val="6Char"/>
    <w:uiPriority w:val="9"/>
    <w:unhideWhenUsed/>
    <w:qFormat/>
    <w:rsid w:val="00593314"/>
    <w:pPr>
      <w:keepNext/>
      <w:keepLines/>
      <w:spacing w:before="200"/>
      <w:outlineLvl w:val="5"/>
    </w:pPr>
    <w:rPr>
      <w:rFonts w:ascii="Cambria" w:hAnsi="Cambria"/>
      <w:i/>
      <w:iCs/>
      <w:color w:val="243F60"/>
      <w:sz w:val="20"/>
    </w:rPr>
  </w:style>
  <w:style w:type="paragraph" w:styleId="7">
    <w:name w:val="heading 7"/>
    <w:basedOn w:val="a"/>
    <w:next w:val="a"/>
    <w:link w:val="7Char"/>
    <w:uiPriority w:val="9"/>
    <w:unhideWhenUsed/>
    <w:qFormat/>
    <w:rsid w:val="00593314"/>
    <w:pPr>
      <w:keepNext/>
      <w:keepLines/>
      <w:spacing w:before="200"/>
      <w:outlineLvl w:val="6"/>
    </w:pPr>
    <w:rPr>
      <w:rFonts w:ascii="Cambria" w:hAnsi="Cambria"/>
      <w:i/>
      <w:iCs/>
      <w:color w:val="404040"/>
      <w:sz w:val="20"/>
    </w:rPr>
  </w:style>
  <w:style w:type="paragraph" w:styleId="8">
    <w:name w:val="heading 8"/>
    <w:basedOn w:val="a"/>
    <w:next w:val="a"/>
    <w:link w:val="8Char"/>
    <w:uiPriority w:val="9"/>
    <w:unhideWhenUsed/>
    <w:qFormat/>
    <w:rsid w:val="00593314"/>
    <w:pPr>
      <w:keepNext/>
      <w:keepLines/>
      <w:spacing w:before="200"/>
      <w:outlineLvl w:val="7"/>
    </w:pPr>
    <w:rPr>
      <w:rFonts w:ascii="Cambria"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593314"/>
    <w:rPr>
      <w:rFonts w:ascii="Cambria" w:eastAsia="Times New Roman" w:hAnsi="Cambria" w:cs="Times New Roman"/>
      <w:b/>
      <w:bCs/>
      <w:color w:val="365F91"/>
      <w:sz w:val="28"/>
      <w:szCs w:val="28"/>
    </w:rPr>
  </w:style>
  <w:style w:type="character" w:customStyle="1" w:styleId="2Char">
    <w:name w:val="Επικεφαλίδα 2 Char"/>
    <w:link w:val="2"/>
    <w:uiPriority w:val="9"/>
    <w:rsid w:val="00593314"/>
    <w:rPr>
      <w:rFonts w:ascii="Cambria" w:eastAsia="Times New Roman" w:hAnsi="Cambria" w:cs="Times New Roman"/>
      <w:b/>
      <w:bCs/>
      <w:color w:val="4F81BD"/>
      <w:sz w:val="26"/>
      <w:szCs w:val="26"/>
    </w:rPr>
  </w:style>
  <w:style w:type="character" w:customStyle="1" w:styleId="3Char">
    <w:name w:val="Επικεφαλίδα 3 Char"/>
    <w:link w:val="3"/>
    <w:uiPriority w:val="9"/>
    <w:rsid w:val="00593314"/>
    <w:rPr>
      <w:rFonts w:ascii="Cambria" w:eastAsia="Times New Roman" w:hAnsi="Cambria" w:cs="Times New Roman"/>
      <w:b/>
      <w:bCs/>
      <w:color w:val="4F81BD"/>
    </w:rPr>
  </w:style>
  <w:style w:type="character" w:customStyle="1" w:styleId="4Char">
    <w:name w:val="Επικεφαλίδα 4 Char"/>
    <w:link w:val="4"/>
    <w:uiPriority w:val="9"/>
    <w:rsid w:val="00593314"/>
    <w:rPr>
      <w:rFonts w:ascii="Cambria" w:eastAsia="Times New Roman" w:hAnsi="Cambria" w:cs="Times New Roman"/>
      <w:b/>
      <w:bCs/>
      <w:i/>
      <w:iCs/>
      <w:color w:val="4F81BD"/>
    </w:rPr>
  </w:style>
  <w:style w:type="character" w:customStyle="1" w:styleId="5Char">
    <w:name w:val="Επικεφαλίδα 5 Char"/>
    <w:link w:val="5"/>
    <w:uiPriority w:val="9"/>
    <w:rsid w:val="00593314"/>
    <w:rPr>
      <w:rFonts w:ascii="Cambria" w:eastAsia="Times New Roman" w:hAnsi="Cambria" w:cs="Times New Roman"/>
      <w:color w:val="243F60"/>
    </w:rPr>
  </w:style>
  <w:style w:type="character" w:customStyle="1" w:styleId="6Char">
    <w:name w:val="Επικεφαλίδα 6 Char"/>
    <w:link w:val="6"/>
    <w:uiPriority w:val="9"/>
    <w:rsid w:val="00593314"/>
    <w:rPr>
      <w:rFonts w:ascii="Cambria" w:eastAsia="Times New Roman" w:hAnsi="Cambria" w:cs="Times New Roman"/>
      <w:i/>
      <w:iCs/>
      <w:color w:val="243F60"/>
    </w:rPr>
  </w:style>
  <w:style w:type="character" w:customStyle="1" w:styleId="7Char">
    <w:name w:val="Επικεφαλίδα 7 Char"/>
    <w:link w:val="7"/>
    <w:uiPriority w:val="9"/>
    <w:rsid w:val="00593314"/>
    <w:rPr>
      <w:rFonts w:ascii="Cambria" w:eastAsia="Times New Roman" w:hAnsi="Cambria" w:cs="Times New Roman"/>
      <w:i/>
      <w:iCs/>
      <w:color w:val="404040"/>
    </w:rPr>
  </w:style>
  <w:style w:type="character" w:customStyle="1" w:styleId="8Char">
    <w:name w:val="Επικεφαλίδα 8 Char"/>
    <w:link w:val="8"/>
    <w:uiPriority w:val="9"/>
    <w:rsid w:val="00593314"/>
    <w:rPr>
      <w:rFonts w:ascii="Cambria" w:eastAsia="Times New Roman" w:hAnsi="Cambria" w:cs="Times New Roman"/>
      <w:color w:val="404040"/>
      <w:sz w:val="20"/>
      <w:szCs w:val="20"/>
    </w:rPr>
  </w:style>
  <w:style w:type="paragraph" w:styleId="a3">
    <w:name w:val="No Spacing"/>
    <w:uiPriority w:val="1"/>
    <w:qFormat/>
    <w:rsid w:val="00593314"/>
    <w:rPr>
      <w:sz w:val="22"/>
      <w:szCs w:val="22"/>
      <w:lang w:eastAsia="en-US"/>
    </w:rPr>
  </w:style>
  <w:style w:type="paragraph" w:styleId="a4">
    <w:name w:val="Balloon Text"/>
    <w:basedOn w:val="a"/>
    <w:link w:val="Char"/>
    <w:uiPriority w:val="99"/>
    <w:semiHidden/>
    <w:unhideWhenUsed/>
    <w:rsid w:val="00915628"/>
    <w:rPr>
      <w:rFonts w:ascii="Tahoma" w:hAnsi="Tahoma"/>
      <w:sz w:val="16"/>
      <w:szCs w:val="16"/>
    </w:rPr>
  </w:style>
  <w:style w:type="character" w:customStyle="1" w:styleId="Char">
    <w:name w:val="Κείμενο πλαισίου Char"/>
    <w:link w:val="a4"/>
    <w:uiPriority w:val="99"/>
    <w:semiHidden/>
    <w:rsid w:val="00915628"/>
    <w:rPr>
      <w:rFonts w:ascii="Tahoma" w:eastAsia="Times New Roman" w:hAnsi="Tahoma" w:cs="Tahoma"/>
      <w:sz w:val="16"/>
      <w:szCs w:val="16"/>
      <w:lang w:eastAsia="el-GR"/>
    </w:rPr>
  </w:style>
  <w:style w:type="paragraph" w:styleId="a5">
    <w:name w:val="List Paragraph"/>
    <w:basedOn w:val="a"/>
    <w:uiPriority w:val="34"/>
    <w:qFormat/>
    <w:rsid w:val="00915628"/>
    <w:pPr>
      <w:ind w:left="720"/>
    </w:pPr>
  </w:style>
  <w:style w:type="paragraph" w:styleId="a6">
    <w:name w:val="header"/>
    <w:basedOn w:val="a"/>
    <w:link w:val="Char0"/>
    <w:uiPriority w:val="99"/>
    <w:unhideWhenUsed/>
    <w:rsid w:val="005450AD"/>
    <w:pPr>
      <w:tabs>
        <w:tab w:val="center" w:pos="4153"/>
        <w:tab w:val="right" w:pos="8306"/>
      </w:tabs>
    </w:pPr>
  </w:style>
  <w:style w:type="character" w:customStyle="1" w:styleId="Char0">
    <w:name w:val="Κεφαλίδα Char"/>
    <w:link w:val="a6"/>
    <w:uiPriority w:val="99"/>
    <w:rsid w:val="005450AD"/>
    <w:rPr>
      <w:rFonts w:ascii="Arial" w:eastAsia="Times New Roman" w:hAnsi="Arial"/>
      <w:sz w:val="24"/>
    </w:rPr>
  </w:style>
  <w:style w:type="paragraph" w:styleId="a7">
    <w:name w:val="footer"/>
    <w:basedOn w:val="a"/>
    <w:link w:val="Char1"/>
    <w:uiPriority w:val="99"/>
    <w:unhideWhenUsed/>
    <w:rsid w:val="005450AD"/>
    <w:pPr>
      <w:tabs>
        <w:tab w:val="center" w:pos="4153"/>
        <w:tab w:val="right" w:pos="8306"/>
      </w:tabs>
    </w:pPr>
  </w:style>
  <w:style w:type="character" w:customStyle="1" w:styleId="Char1">
    <w:name w:val="Υποσέλιδο Char"/>
    <w:link w:val="a7"/>
    <w:uiPriority w:val="99"/>
    <w:rsid w:val="005450AD"/>
    <w:rPr>
      <w:rFonts w:ascii="Arial" w:eastAsia="Times New Roman" w:hAnsi="Arial"/>
      <w:sz w:val="24"/>
    </w:rPr>
  </w:style>
  <w:style w:type="character" w:customStyle="1" w:styleId="20">
    <w:name w:val="Σώμα κειμένου (2)_"/>
    <w:link w:val="21"/>
    <w:rsid w:val="00E563D7"/>
    <w:rPr>
      <w:rFonts w:ascii="Arial" w:eastAsia="Arial" w:hAnsi="Arial" w:cs="Arial"/>
      <w:sz w:val="17"/>
      <w:szCs w:val="17"/>
      <w:shd w:val="clear" w:color="auto" w:fill="FFFFFF"/>
    </w:rPr>
  </w:style>
  <w:style w:type="paragraph" w:customStyle="1" w:styleId="21">
    <w:name w:val="Σώμα κειμένου (2)"/>
    <w:basedOn w:val="a"/>
    <w:link w:val="20"/>
    <w:rsid w:val="00E563D7"/>
    <w:pPr>
      <w:widowControl w:val="0"/>
      <w:shd w:val="clear" w:color="auto" w:fill="FFFFFF"/>
      <w:spacing w:after="180" w:line="210" w:lineRule="exact"/>
      <w:jc w:val="both"/>
    </w:pPr>
    <w:rPr>
      <w:rFonts w:eastAsia="Arial"/>
      <w:sz w:val="17"/>
      <w:szCs w:val="17"/>
    </w:rPr>
  </w:style>
  <w:style w:type="paragraph" w:customStyle="1" w:styleId="a8">
    <w:name w:val="Γεωργία"/>
    <w:basedOn w:val="a"/>
    <w:uiPriority w:val="99"/>
    <w:rsid w:val="002150C9"/>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942">
      <w:bodyDiv w:val="1"/>
      <w:marLeft w:val="0"/>
      <w:marRight w:val="0"/>
      <w:marTop w:val="0"/>
      <w:marBottom w:val="0"/>
      <w:divBdr>
        <w:top w:val="none" w:sz="0" w:space="0" w:color="auto"/>
        <w:left w:val="none" w:sz="0" w:space="0" w:color="auto"/>
        <w:bottom w:val="none" w:sz="0" w:space="0" w:color="auto"/>
        <w:right w:val="none" w:sz="0" w:space="0" w:color="auto"/>
      </w:divBdr>
    </w:div>
    <w:div w:id="2774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6602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2017-09-27T10:54:00Z</cp:lastPrinted>
  <dcterms:created xsi:type="dcterms:W3CDTF">2020-11-05T08:25:00Z</dcterms:created>
  <dcterms:modified xsi:type="dcterms:W3CDTF">2020-11-05T08:25:00Z</dcterms:modified>
</cp:coreProperties>
</file>